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5"/>
        <w:adjustRightInd w:val="0"/>
        <w:snapToGrid w:val="0"/>
        <w:jc w:val="center"/>
        <w:rPr>
          <w:rFonts w:ascii="宋体" w:hAnsi="宋体"/>
          <w:b/>
          <w:sz w:val="44"/>
          <w:szCs w:val="44"/>
        </w:rPr>
      </w:pPr>
      <w:r>
        <w:rPr>
          <w:rFonts w:hint="eastAsia" w:ascii="宋体" w:hAnsi="宋体"/>
          <w:b/>
          <w:sz w:val="44"/>
          <w:szCs w:val="44"/>
        </w:rPr>
        <w:t>江苏省南通市第二中学窗帘采购安装项目</w:t>
      </w:r>
    </w:p>
    <w:p>
      <w:pPr>
        <w:spacing w:line="520" w:lineRule="exact"/>
        <w:jc w:val="center"/>
        <w:rPr>
          <w:rFonts w:ascii="仿宋" w:hAnsi="仿宋" w:eastAsia="仿宋" w:cs="仿宋"/>
          <w:b/>
          <w:bCs/>
          <w:sz w:val="44"/>
          <w:szCs w:val="44"/>
        </w:rPr>
      </w:pPr>
    </w:p>
    <w:p>
      <w:pPr>
        <w:spacing w:line="520" w:lineRule="exact"/>
        <w:jc w:val="center"/>
        <w:rPr>
          <w:rFonts w:ascii="仿宋" w:hAnsi="仿宋" w:eastAsia="仿宋" w:cs="仿宋"/>
          <w:b/>
          <w:bCs/>
          <w:sz w:val="44"/>
          <w:szCs w:val="44"/>
        </w:rPr>
      </w:pPr>
      <w:r>
        <w:rPr>
          <w:rFonts w:hint="eastAsia" w:ascii="仿宋" w:hAnsi="仿宋" w:eastAsia="仿宋" w:cs="仿宋"/>
          <w:b/>
          <w:bCs/>
          <w:sz w:val="44"/>
          <w:szCs w:val="44"/>
        </w:rPr>
        <w:t>比价议价采购文件</w:t>
      </w:r>
    </w:p>
    <w:p>
      <w:pPr>
        <w:spacing w:line="520" w:lineRule="exact"/>
        <w:ind w:firstLine="2530" w:firstLineChars="700"/>
        <w:rPr>
          <w:rFonts w:ascii="仿宋" w:hAnsi="仿宋" w:eastAsia="仿宋" w:cs="仿宋"/>
          <w:b/>
          <w:bCs/>
          <w:sz w:val="36"/>
          <w:szCs w:val="36"/>
        </w:rPr>
      </w:pPr>
    </w:p>
    <w:p>
      <w:pPr>
        <w:spacing w:line="520" w:lineRule="exact"/>
        <w:ind w:firstLine="2530" w:firstLineChars="700"/>
        <w:rPr>
          <w:rFonts w:ascii="仿宋" w:hAnsi="仿宋" w:eastAsia="仿宋" w:cs="仿宋"/>
          <w:b/>
          <w:bCs/>
          <w:sz w:val="36"/>
          <w:szCs w:val="36"/>
        </w:rPr>
      </w:pPr>
    </w:p>
    <w:p>
      <w:pPr>
        <w:spacing w:line="520" w:lineRule="exact"/>
        <w:jc w:val="center"/>
        <w:rPr>
          <w:rFonts w:ascii="仿宋" w:hAnsi="仿宋" w:eastAsia="仿宋" w:cs="仿宋"/>
          <w:b/>
          <w:bCs/>
          <w:sz w:val="36"/>
          <w:szCs w:val="36"/>
          <w:highlight w:val="yellow"/>
        </w:rPr>
      </w:pPr>
      <w:r>
        <w:rPr>
          <w:rFonts w:hint="eastAsia" w:ascii="仿宋" w:hAnsi="仿宋" w:eastAsia="仿宋" w:cs="仿宋"/>
          <w:b/>
          <w:bCs/>
          <w:sz w:val="36"/>
          <w:szCs w:val="36"/>
        </w:rPr>
        <w:t>项目编号：XCZB20230005</w:t>
      </w:r>
    </w:p>
    <w:p>
      <w:pPr>
        <w:pStyle w:val="17"/>
        <w:ind w:firstLine="687"/>
        <w:rPr>
          <w:rFonts w:ascii="仿宋" w:hAnsi="仿宋" w:eastAsia="仿宋" w:cs="仿宋"/>
          <w:sz w:val="36"/>
          <w:szCs w:val="36"/>
        </w:rPr>
      </w:pPr>
    </w:p>
    <w:p>
      <w:pPr>
        <w:pStyle w:val="17"/>
        <w:ind w:firstLine="687"/>
        <w:rPr>
          <w:rFonts w:ascii="仿宋" w:hAnsi="仿宋" w:eastAsia="仿宋" w:cs="仿宋"/>
          <w:sz w:val="36"/>
          <w:szCs w:val="36"/>
        </w:rPr>
      </w:pPr>
    </w:p>
    <w:p>
      <w:pPr>
        <w:pStyle w:val="17"/>
        <w:ind w:firstLine="687"/>
        <w:rPr>
          <w:rFonts w:ascii="仿宋" w:hAnsi="仿宋" w:eastAsia="仿宋" w:cs="仿宋"/>
          <w:sz w:val="36"/>
          <w:szCs w:val="36"/>
        </w:rPr>
      </w:pPr>
    </w:p>
    <w:p>
      <w:pPr>
        <w:pStyle w:val="17"/>
        <w:ind w:firstLine="687"/>
        <w:rPr>
          <w:rFonts w:ascii="仿宋" w:hAnsi="仿宋" w:eastAsia="仿宋" w:cs="仿宋"/>
          <w:sz w:val="36"/>
          <w:szCs w:val="36"/>
        </w:rPr>
      </w:pPr>
    </w:p>
    <w:p>
      <w:pPr>
        <w:pStyle w:val="17"/>
        <w:ind w:firstLine="687"/>
        <w:rPr>
          <w:rFonts w:ascii="仿宋" w:hAnsi="仿宋" w:eastAsia="仿宋" w:cs="仿宋"/>
          <w:sz w:val="36"/>
          <w:szCs w:val="36"/>
        </w:rPr>
      </w:pPr>
    </w:p>
    <w:p>
      <w:pPr>
        <w:pStyle w:val="17"/>
        <w:ind w:firstLine="687"/>
        <w:rPr>
          <w:rFonts w:ascii="仿宋" w:hAnsi="仿宋" w:eastAsia="仿宋" w:cs="仿宋"/>
          <w:sz w:val="36"/>
          <w:szCs w:val="36"/>
        </w:rPr>
      </w:pPr>
    </w:p>
    <w:p>
      <w:pPr>
        <w:pStyle w:val="17"/>
        <w:ind w:firstLine="687"/>
        <w:rPr>
          <w:rFonts w:ascii="仿宋" w:hAnsi="仿宋" w:eastAsia="仿宋" w:cs="仿宋"/>
          <w:sz w:val="36"/>
          <w:szCs w:val="36"/>
        </w:rPr>
      </w:pPr>
    </w:p>
    <w:p>
      <w:pPr>
        <w:pStyle w:val="17"/>
        <w:ind w:firstLine="687"/>
        <w:rPr>
          <w:rFonts w:ascii="仿宋" w:hAnsi="仿宋" w:eastAsia="仿宋" w:cs="仿宋"/>
          <w:sz w:val="36"/>
          <w:szCs w:val="36"/>
        </w:rPr>
      </w:pPr>
    </w:p>
    <w:p>
      <w:pPr>
        <w:pStyle w:val="17"/>
        <w:ind w:firstLine="687"/>
        <w:rPr>
          <w:rFonts w:ascii="仿宋" w:hAnsi="仿宋" w:eastAsia="仿宋" w:cs="仿宋"/>
          <w:sz w:val="36"/>
          <w:szCs w:val="36"/>
        </w:rPr>
      </w:pPr>
    </w:p>
    <w:p>
      <w:pPr>
        <w:pStyle w:val="17"/>
        <w:ind w:firstLine="687"/>
        <w:rPr>
          <w:rFonts w:ascii="仿宋" w:hAnsi="仿宋" w:eastAsia="仿宋" w:cs="仿宋"/>
          <w:sz w:val="36"/>
          <w:szCs w:val="36"/>
        </w:rPr>
      </w:pPr>
    </w:p>
    <w:p>
      <w:pPr>
        <w:pStyle w:val="17"/>
        <w:ind w:firstLine="687"/>
        <w:rPr>
          <w:rFonts w:ascii="仿宋" w:hAnsi="仿宋" w:eastAsia="仿宋" w:cs="仿宋"/>
          <w:sz w:val="36"/>
          <w:szCs w:val="36"/>
        </w:rPr>
      </w:pPr>
    </w:p>
    <w:p>
      <w:pPr>
        <w:pStyle w:val="17"/>
        <w:ind w:firstLine="0" w:firstLineChars="0"/>
        <w:rPr>
          <w:rFonts w:ascii="仿宋" w:hAnsi="仿宋" w:eastAsia="仿宋" w:cs="仿宋"/>
          <w:sz w:val="36"/>
          <w:szCs w:val="36"/>
        </w:rPr>
      </w:pPr>
    </w:p>
    <w:p>
      <w:pPr>
        <w:pStyle w:val="17"/>
        <w:ind w:firstLine="687"/>
        <w:rPr>
          <w:rFonts w:ascii="仿宋" w:hAnsi="仿宋" w:eastAsia="仿宋" w:cs="仿宋"/>
          <w:sz w:val="36"/>
          <w:szCs w:val="36"/>
        </w:rPr>
      </w:pPr>
    </w:p>
    <w:p>
      <w:pPr>
        <w:pStyle w:val="42"/>
        <w:adjustRightInd w:val="0"/>
        <w:snapToGrid w:val="0"/>
        <w:spacing w:afterLines="150" w:line="520" w:lineRule="exact"/>
        <w:ind w:left="4698" w:hanging="4698" w:hangingChars="1300"/>
        <w:jc w:val="center"/>
        <w:rPr>
          <w:rFonts w:ascii="仿宋" w:hAnsi="仿宋" w:eastAsia="仿宋" w:cs="仿宋"/>
          <w:b/>
          <w:bCs/>
          <w:sz w:val="36"/>
          <w:szCs w:val="36"/>
        </w:rPr>
      </w:pPr>
      <w:r>
        <w:rPr>
          <w:rFonts w:hint="eastAsia" w:ascii="仿宋" w:hAnsi="仿宋" w:eastAsia="仿宋" w:cs="仿宋"/>
          <w:b/>
          <w:bCs/>
          <w:sz w:val="36"/>
          <w:szCs w:val="36"/>
        </w:rPr>
        <w:t>采购单位：江苏省南通市第二中学</w:t>
      </w:r>
    </w:p>
    <w:p>
      <w:pPr>
        <w:pStyle w:val="42"/>
        <w:adjustRightInd w:val="0"/>
        <w:snapToGrid w:val="0"/>
        <w:spacing w:afterLines="150" w:line="520" w:lineRule="exact"/>
        <w:ind w:left="4698" w:hanging="4698" w:hangingChars="1300"/>
        <w:jc w:val="center"/>
        <w:rPr>
          <w:rFonts w:ascii="仿宋" w:hAnsi="仿宋" w:eastAsia="仿宋" w:cs="仿宋"/>
          <w:b/>
          <w:bCs/>
          <w:sz w:val="36"/>
          <w:szCs w:val="36"/>
        </w:rPr>
      </w:pPr>
      <w:r>
        <w:rPr>
          <w:rFonts w:hint="eastAsia" w:ascii="仿宋" w:hAnsi="仿宋" w:eastAsia="仿宋" w:cs="仿宋"/>
          <w:b/>
          <w:bCs/>
          <w:sz w:val="36"/>
          <w:szCs w:val="36"/>
        </w:rPr>
        <w:t>代理机构：江苏协诚工程咨询有限公司</w:t>
      </w:r>
    </w:p>
    <w:p>
      <w:pPr>
        <w:pStyle w:val="42"/>
        <w:adjustRightInd w:val="0"/>
        <w:snapToGrid w:val="0"/>
        <w:spacing w:afterLines="150" w:line="520" w:lineRule="exact"/>
        <w:ind w:left="4698" w:hanging="4698" w:hangingChars="1300"/>
        <w:jc w:val="center"/>
        <w:rPr>
          <w:rFonts w:ascii="仿宋" w:hAnsi="仿宋" w:eastAsia="仿宋" w:cs="仿宋"/>
          <w:szCs w:val="28"/>
        </w:rPr>
      </w:pPr>
      <w:r>
        <w:rPr>
          <w:rFonts w:hint="eastAsia" w:ascii="仿宋" w:hAnsi="仿宋" w:eastAsia="仿宋" w:cs="仿宋"/>
          <w:b/>
          <w:bCs/>
          <w:sz w:val="36"/>
          <w:szCs w:val="36"/>
        </w:rPr>
        <w:t>日期：2023年04月10日</w:t>
      </w:r>
    </w:p>
    <w:p>
      <w:pPr>
        <w:rPr>
          <w:rFonts w:ascii="仿宋" w:hAnsi="仿宋" w:eastAsia="仿宋" w:cs="仿宋"/>
          <w:sz w:val="28"/>
          <w:szCs w:val="28"/>
        </w:rPr>
      </w:pPr>
      <w:r>
        <w:rPr>
          <w:rFonts w:hint="eastAsia" w:ascii="仿宋" w:hAnsi="仿宋" w:eastAsia="仿宋" w:cs="仿宋"/>
          <w:sz w:val="28"/>
          <w:szCs w:val="28"/>
        </w:rPr>
        <w:br w:type="page"/>
      </w:r>
    </w:p>
    <w:p>
      <w:pPr>
        <w:spacing w:line="520" w:lineRule="exact"/>
        <w:jc w:val="center"/>
        <w:rPr>
          <w:rFonts w:ascii="仿宋" w:hAnsi="仿宋" w:eastAsia="仿宋" w:cs="仿宋"/>
          <w:sz w:val="28"/>
          <w:szCs w:val="28"/>
        </w:rPr>
      </w:pPr>
      <w:r>
        <w:rPr>
          <w:rFonts w:hint="eastAsia" w:ascii="仿宋" w:hAnsi="仿宋" w:eastAsia="仿宋" w:cs="仿宋"/>
          <w:sz w:val="28"/>
          <w:szCs w:val="28"/>
        </w:rPr>
        <w:t>目录</w:t>
      </w:r>
    </w:p>
    <w:p>
      <w:pPr>
        <w:pStyle w:val="45"/>
        <w:tabs>
          <w:tab w:val="right" w:leader="dot" w:pos="8312"/>
        </w:tabs>
        <w:spacing w:line="520" w:lineRule="exact"/>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"1-1" \h \u </w:instrText>
      </w:r>
      <w:r>
        <w:rPr>
          <w:rFonts w:hint="eastAsia" w:ascii="仿宋" w:hAnsi="仿宋" w:eastAsia="仿宋" w:cs="仿宋"/>
          <w:sz w:val="28"/>
          <w:szCs w:val="28"/>
        </w:rPr>
        <w:fldChar w:fldCharType="separate"/>
      </w:r>
      <w:r>
        <w:fldChar w:fldCharType="begin"/>
      </w:r>
      <w:r>
        <w:instrText xml:space="preserve"> HYPERLINK \l "_Toc1938" </w:instrText>
      </w:r>
      <w:r>
        <w:fldChar w:fldCharType="separate"/>
      </w:r>
      <w:r>
        <w:rPr>
          <w:rFonts w:hint="eastAsia" w:ascii="仿宋" w:hAnsi="仿宋" w:eastAsia="仿宋" w:cs="仿宋"/>
          <w:sz w:val="28"/>
          <w:szCs w:val="28"/>
        </w:rPr>
        <w:t>第一章  比价议价邀请函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_Toc1938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5"/>
        <w:tabs>
          <w:tab w:val="right" w:leader="dot" w:pos="8312"/>
        </w:tabs>
        <w:spacing w:line="520" w:lineRule="exact"/>
        <w:rPr>
          <w:rFonts w:ascii="仿宋" w:hAnsi="仿宋" w:eastAsia="仿宋" w:cs="仿宋"/>
          <w:sz w:val="28"/>
          <w:szCs w:val="28"/>
        </w:rPr>
      </w:pPr>
      <w:r>
        <w:fldChar w:fldCharType="begin"/>
      </w:r>
      <w:r>
        <w:instrText xml:space="preserve"> HYPERLINK \l "_Toc18907" </w:instrText>
      </w:r>
      <w:r>
        <w:fldChar w:fldCharType="separate"/>
      </w:r>
      <w:r>
        <w:rPr>
          <w:rFonts w:hint="eastAsia" w:ascii="仿宋" w:hAnsi="仿宋" w:eastAsia="仿宋" w:cs="仿宋"/>
          <w:sz w:val="28"/>
          <w:szCs w:val="28"/>
        </w:rPr>
        <w:t>第二章  比价议价须知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_Toc18907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5"/>
        <w:tabs>
          <w:tab w:val="right" w:leader="dot" w:pos="8312"/>
        </w:tabs>
        <w:spacing w:line="520" w:lineRule="exact"/>
        <w:rPr>
          <w:rFonts w:ascii="仿宋" w:hAnsi="仿宋" w:eastAsia="仿宋" w:cs="仿宋"/>
          <w:sz w:val="28"/>
          <w:szCs w:val="28"/>
        </w:rPr>
      </w:pPr>
      <w:r>
        <w:fldChar w:fldCharType="begin"/>
      </w:r>
      <w:r>
        <w:instrText xml:space="preserve"> HYPERLINK \l "_Toc5043" </w:instrText>
      </w:r>
      <w:r>
        <w:fldChar w:fldCharType="separate"/>
      </w:r>
      <w:r>
        <w:rPr>
          <w:rFonts w:hint="eastAsia" w:ascii="仿宋" w:hAnsi="仿宋" w:eastAsia="仿宋" w:cs="仿宋"/>
          <w:sz w:val="28"/>
          <w:szCs w:val="28"/>
        </w:rPr>
        <w:t>第三章  项目需求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_Toc5043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5"/>
        <w:tabs>
          <w:tab w:val="right" w:leader="dot" w:pos="8312"/>
        </w:tabs>
        <w:spacing w:line="520" w:lineRule="exact"/>
        <w:rPr>
          <w:rFonts w:ascii="仿宋" w:hAnsi="仿宋" w:eastAsia="仿宋" w:cs="仿宋"/>
          <w:sz w:val="28"/>
          <w:szCs w:val="28"/>
        </w:rPr>
      </w:pPr>
      <w:r>
        <w:fldChar w:fldCharType="begin"/>
      </w:r>
      <w:r>
        <w:instrText xml:space="preserve"> HYPERLINK \l "_Toc24193" </w:instrText>
      </w:r>
      <w:r>
        <w:fldChar w:fldCharType="separate"/>
      </w:r>
      <w:r>
        <w:rPr>
          <w:rFonts w:hint="eastAsia" w:ascii="仿宋" w:hAnsi="仿宋" w:eastAsia="仿宋" w:cs="仿宋"/>
          <w:sz w:val="28"/>
          <w:szCs w:val="28"/>
        </w:rPr>
        <w:t>第四章  开标和评标</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_Toc24193 \h </w:instrText>
      </w:r>
      <w:r>
        <w:rPr>
          <w:rFonts w:hint="eastAsia" w:ascii="仿宋" w:hAnsi="仿宋" w:eastAsia="仿宋" w:cs="仿宋"/>
          <w:sz w:val="28"/>
          <w:szCs w:val="28"/>
        </w:rPr>
        <w:fldChar w:fldCharType="separate"/>
      </w:r>
      <w:r>
        <w:rPr>
          <w:rFonts w:hint="eastAsia" w:ascii="仿宋" w:hAnsi="仿宋" w:eastAsia="仿宋" w:cs="仿宋"/>
          <w:sz w:val="28"/>
          <w:szCs w:val="28"/>
        </w:rPr>
        <w:t>12</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5"/>
        <w:tabs>
          <w:tab w:val="right" w:leader="dot" w:pos="8312"/>
        </w:tabs>
        <w:spacing w:line="520" w:lineRule="exact"/>
        <w:rPr>
          <w:rFonts w:ascii="仿宋" w:hAnsi="仿宋" w:eastAsia="仿宋" w:cs="仿宋"/>
          <w:sz w:val="28"/>
          <w:szCs w:val="28"/>
        </w:rPr>
      </w:pPr>
      <w:r>
        <w:fldChar w:fldCharType="begin"/>
      </w:r>
      <w:r>
        <w:instrText xml:space="preserve"> HYPERLINK \l "_Toc13768" </w:instrText>
      </w:r>
      <w:r>
        <w:fldChar w:fldCharType="separate"/>
      </w:r>
      <w:r>
        <w:rPr>
          <w:rFonts w:hint="eastAsia" w:ascii="仿宋" w:hAnsi="仿宋" w:eastAsia="仿宋" w:cs="仿宋"/>
          <w:sz w:val="28"/>
          <w:szCs w:val="28"/>
        </w:rPr>
        <w:t>第五章  合同签订与验收付款</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_Toc13768 \h </w:instrText>
      </w:r>
      <w:r>
        <w:rPr>
          <w:rFonts w:hint="eastAsia" w:ascii="仿宋" w:hAnsi="仿宋" w:eastAsia="仿宋" w:cs="仿宋"/>
          <w:sz w:val="28"/>
          <w:szCs w:val="28"/>
        </w:rPr>
        <w:fldChar w:fldCharType="separate"/>
      </w:r>
      <w:r>
        <w:rPr>
          <w:rFonts w:hint="eastAsia" w:ascii="仿宋" w:hAnsi="仿宋" w:eastAsia="仿宋" w:cs="仿宋"/>
          <w:sz w:val="28"/>
          <w:szCs w:val="28"/>
        </w:rPr>
        <w:t>14</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45"/>
        <w:tabs>
          <w:tab w:val="right" w:leader="dot" w:pos="8312"/>
        </w:tabs>
        <w:spacing w:line="520" w:lineRule="exact"/>
        <w:rPr>
          <w:rFonts w:ascii="仿宋" w:hAnsi="仿宋" w:eastAsia="仿宋" w:cs="仿宋"/>
          <w:sz w:val="28"/>
          <w:szCs w:val="28"/>
        </w:rPr>
      </w:pPr>
      <w:r>
        <w:fldChar w:fldCharType="begin"/>
      </w:r>
      <w:r>
        <w:instrText xml:space="preserve"> HYPERLINK \l "_Toc21870" </w:instrText>
      </w:r>
      <w:r>
        <w:fldChar w:fldCharType="separate"/>
      </w:r>
      <w:r>
        <w:rPr>
          <w:rFonts w:hint="eastAsia" w:ascii="仿宋" w:hAnsi="仿宋" w:eastAsia="仿宋" w:cs="仿宋"/>
          <w:sz w:val="28"/>
          <w:szCs w:val="28"/>
        </w:rPr>
        <w:t>第六章  比价议价响应文件组成</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_Toc21870 \h </w:instrText>
      </w:r>
      <w:r>
        <w:rPr>
          <w:rFonts w:hint="eastAsia" w:ascii="仿宋" w:hAnsi="仿宋" w:eastAsia="仿宋" w:cs="仿宋"/>
          <w:sz w:val="28"/>
          <w:szCs w:val="28"/>
        </w:rPr>
        <w:fldChar w:fldCharType="separate"/>
      </w:r>
      <w:r>
        <w:rPr>
          <w:rFonts w:hint="eastAsia" w:ascii="仿宋" w:hAnsi="仿宋" w:eastAsia="仿宋" w:cs="仿宋"/>
          <w:sz w:val="28"/>
          <w:szCs w:val="28"/>
        </w:rPr>
        <w:t>19</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17"/>
        <w:ind w:firstLine="517"/>
        <w:jc w:val="center"/>
        <w:rPr>
          <w:rFonts w:ascii="仿宋" w:hAnsi="仿宋" w:eastAsia="仿宋" w:cs="仿宋"/>
          <w:szCs w:val="28"/>
        </w:rPr>
      </w:pPr>
      <w:r>
        <w:rPr>
          <w:rFonts w:hint="eastAsia" w:ascii="仿宋" w:hAnsi="仿宋" w:eastAsia="仿宋" w:cs="仿宋"/>
          <w:szCs w:val="28"/>
        </w:rPr>
        <w:fldChar w:fldCharType="end"/>
      </w:r>
    </w:p>
    <w:p>
      <w:pPr>
        <w:pStyle w:val="17"/>
        <w:jc w:val="center"/>
        <w:rPr>
          <w:rFonts w:ascii="仿宋" w:hAnsi="仿宋" w:eastAsia="仿宋" w:cs="仿宋"/>
          <w:szCs w:val="28"/>
        </w:rPr>
      </w:pPr>
    </w:p>
    <w:p>
      <w:pPr>
        <w:pStyle w:val="17"/>
        <w:jc w:val="center"/>
        <w:rPr>
          <w:rFonts w:ascii="仿宋" w:hAnsi="仿宋" w:eastAsia="仿宋" w:cs="仿宋"/>
          <w:szCs w:val="28"/>
        </w:rPr>
      </w:pPr>
    </w:p>
    <w:p>
      <w:pPr>
        <w:pStyle w:val="17"/>
        <w:jc w:val="center"/>
        <w:rPr>
          <w:rFonts w:ascii="仿宋" w:hAnsi="仿宋" w:eastAsia="仿宋" w:cs="仿宋"/>
          <w:szCs w:val="28"/>
        </w:rPr>
      </w:pPr>
    </w:p>
    <w:p>
      <w:pPr>
        <w:pStyle w:val="17"/>
        <w:jc w:val="center"/>
        <w:rPr>
          <w:rFonts w:ascii="仿宋" w:hAnsi="仿宋" w:eastAsia="仿宋" w:cs="仿宋"/>
          <w:szCs w:val="28"/>
        </w:rPr>
      </w:pPr>
    </w:p>
    <w:p>
      <w:pPr>
        <w:pStyle w:val="17"/>
        <w:jc w:val="center"/>
        <w:rPr>
          <w:rFonts w:ascii="仿宋" w:hAnsi="仿宋" w:eastAsia="仿宋" w:cs="仿宋"/>
          <w:szCs w:val="28"/>
        </w:rPr>
      </w:pPr>
    </w:p>
    <w:p>
      <w:pPr>
        <w:pStyle w:val="17"/>
        <w:jc w:val="center"/>
        <w:rPr>
          <w:rFonts w:ascii="仿宋" w:hAnsi="仿宋" w:eastAsia="仿宋" w:cs="仿宋"/>
          <w:szCs w:val="28"/>
        </w:rPr>
      </w:pPr>
    </w:p>
    <w:p>
      <w:pPr>
        <w:pStyle w:val="17"/>
        <w:jc w:val="center"/>
        <w:rPr>
          <w:rFonts w:ascii="仿宋" w:hAnsi="仿宋" w:eastAsia="仿宋" w:cs="仿宋"/>
          <w:szCs w:val="28"/>
        </w:rPr>
      </w:pPr>
    </w:p>
    <w:p>
      <w:pPr>
        <w:pStyle w:val="17"/>
        <w:jc w:val="center"/>
        <w:rPr>
          <w:rFonts w:ascii="仿宋" w:hAnsi="仿宋" w:eastAsia="仿宋" w:cs="仿宋"/>
          <w:szCs w:val="28"/>
        </w:rPr>
      </w:pPr>
    </w:p>
    <w:p>
      <w:pPr>
        <w:pStyle w:val="17"/>
        <w:jc w:val="center"/>
        <w:rPr>
          <w:rFonts w:ascii="仿宋" w:hAnsi="仿宋" w:eastAsia="仿宋" w:cs="仿宋"/>
          <w:szCs w:val="28"/>
        </w:rPr>
      </w:pPr>
    </w:p>
    <w:p>
      <w:pPr>
        <w:pStyle w:val="17"/>
        <w:jc w:val="center"/>
        <w:rPr>
          <w:rFonts w:ascii="仿宋" w:hAnsi="仿宋" w:eastAsia="仿宋" w:cs="仿宋"/>
          <w:szCs w:val="28"/>
        </w:rPr>
      </w:pPr>
    </w:p>
    <w:p>
      <w:pPr>
        <w:pStyle w:val="17"/>
        <w:jc w:val="center"/>
        <w:rPr>
          <w:rFonts w:ascii="仿宋" w:hAnsi="仿宋" w:eastAsia="仿宋" w:cs="仿宋"/>
          <w:szCs w:val="28"/>
        </w:rPr>
      </w:pPr>
    </w:p>
    <w:p>
      <w:pPr>
        <w:pStyle w:val="17"/>
        <w:jc w:val="center"/>
        <w:rPr>
          <w:rFonts w:ascii="仿宋" w:hAnsi="仿宋" w:eastAsia="仿宋" w:cs="仿宋"/>
          <w:szCs w:val="28"/>
        </w:rPr>
      </w:pPr>
    </w:p>
    <w:p>
      <w:pPr>
        <w:pStyle w:val="17"/>
        <w:jc w:val="center"/>
        <w:rPr>
          <w:rFonts w:ascii="仿宋" w:hAnsi="仿宋" w:eastAsia="仿宋" w:cs="仿宋"/>
          <w:szCs w:val="28"/>
        </w:rPr>
      </w:pPr>
    </w:p>
    <w:p>
      <w:pPr>
        <w:pStyle w:val="17"/>
        <w:jc w:val="center"/>
        <w:rPr>
          <w:rFonts w:ascii="仿宋" w:hAnsi="仿宋" w:eastAsia="仿宋" w:cs="仿宋"/>
          <w:szCs w:val="28"/>
        </w:rPr>
      </w:pPr>
    </w:p>
    <w:p>
      <w:pPr>
        <w:rPr>
          <w:rFonts w:ascii="仿宋" w:hAnsi="仿宋" w:eastAsia="仿宋" w:cs="仿宋"/>
          <w:szCs w:val="28"/>
        </w:rPr>
      </w:pPr>
      <w:bookmarkStart w:id="0" w:name="_Toc1938"/>
      <w:r>
        <w:rPr>
          <w:rFonts w:hint="eastAsia" w:ascii="仿宋" w:hAnsi="仿宋" w:eastAsia="仿宋" w:cs="仿宋"/>
          <w:szCs w:val="28"/>
        </w:rPr>
        <w:br w:type="page"/>
      </w:r>
    </w:p>
    <w:p>
      <w:pPr>
        <w:pStyle w:val="17"/>
        <w:spacing w:line="500" w:lineRule="exact"/>
        <w:jc w:val="center"/>
        <w:outlineLvl w:val="0"/>
        <w:rPr>
          <w:rFonts w:ascii="仿宋" w:hAnsi="仿宋" w:eastAsia="仿宋" w:cs="仿宋"/>
          <w:szCs w:val="28"/>
        </w:rPr>
      </w:pPr>
      <w:r>
        <w:rPr>
          <w:rFonts w:hint="eastAsia" w:ascii="仿宋" w:hAnsi="仿宋" w:eastAsia="仿宋" w:cs="仿宋"/>
          <w:szCs w:val="28"/>
        </w:rPr>
        <w:t>第一章 比价议价邀请函</w:t>
      </w:r>
      <w:bookmarkEnd w:id="0"/>
    </w:p>
    <w:p>
      <w:pPr>
        <w:pBdr>
          <w:top w:val="single" w:color="auto" w:sz="4" w:space="1"/>
          <w:left w:val="single" w:color="auto" w:sz="4" w:space="4"/>
          <w:bottom w:val="single" w:color="auto" w:sz="4" w:space="1"/>
          <w:right w:val="single" w:color="auto" w:sz="4" w:space="4"/>
        </w:pBdr>
        <w:spacing w:line="500" w:lineRule="exact"/>
        <w:ind w:firstLine="560" w:firstLineChars="200"/>
        <w:rPr>
          <w:rFonts w:ascii="仿宋" w:hAnsi="仿宋" w:eastAsia="仿宋" w:cs="仿宋"/>
          <w:b/>
          <w:bCs/>
          <w:sz w:val="28"/>
          <w:szCs w:val="28"/>
        </w:rPr>
      </w:pPr>
      <w:r>
        <w:rPr>
          <w:rFonts w:hint="eastAsia" w:ascii="仿宋" w:hAnsi="仿宋" w:eastAsia="仿宋" w:cs="仿宋"/>
          <w:sz w:val="28"/>
          <w:szCs w:val="28"/>
          <w:u w:val="single"/>
        </w:rPr>
        <w:t>江苏省南通市第二中学窗帘采购安装项目</w:t>
      </w:r>
      <w:r>
        <w:rPr>
          <w:rFonts w:hint="eastAsia" w:ascii="仿宋" w:hAnsi="仿宋" w:eastAsia="仿宋" w:cs="仿宋"/>
          <w:sz w:val="28"/>
          <w:szCs w:val="28"/>
        </w:rPr>
        <w:t>的潜在供应商应在</w:t>
      </w:r>
      <w:r>
        <w:rPr>
          <w:rFonts w:hint="eastAsia" w:ascii="仿宋" w:hAnsi="仿宋" w:eastAsia="仿宋" w:cs="仿宋"/>
          <w:sz w:val="28"/>
          <w:szCs w:val="28"/>
          <w:u w:val="single"/>
        </w:rPr>
        <w:t>南通市教育局、江苏省南通市第二中学官网</w:t>
      </w:r>
      <w:r>
        <w:rPr>
          <w:rFonts w:hint="eastAsia" w:ascii="仿宋" w:hAnsi="仿宋" w:eastAsia="仿宋" w:cs="仿宋"/>
          <w:sz w:val="28"/>
          <w:szCs w:val="28"/>
        </w:rPr>
        <w:t>获取采购文件，并于</w:t>
      </w:r>
      <w:r>
        <w:rPr>
          <w:rFonts w:hint="eastAsia" w:ascii="仿宋" w:hAnsi="仿宋" w:eastAsia="仿宋" w:cs="仿宋"/>
          <w:sz w:val="28"/>
          <w:szCs w:val="28"/>
          <w:u w:val="single"/>
        </w:rPr>
        <w:t>2023</w:t>
      </w:r>
      <w:r>
        <w:rPr>
          <w:rFonts w:hint="eastAsia" w:ascii="仿宋" w:hAnsi="仿宋" w:eastAsia="仿宋" w:cs="仿宋"/>
          <w:bCs/>
          <w:sz w:val="28"/>
          <w:szCs w:val="28"/>
          <w:u w:val="single"/>
        </w:rPr>
        <w:t>年4月22日上午9点00分</w:t>
      </w:r>
      <w:r>
        <w:rPr>
          <w:rFonts w:hint="eastAsia" w:ascii="仿宋" w:hAnsi="仿宋" w:eastAsia="仿宋" w:cs="仿宋"/>
          <w:bCs/>
          <w:sz w:val="28"/>
          <w:szCs w:val="28"/>
        </w:rPr>
        <w:t>（北京时间）前提交响应文件</w:t>
      </w:r>
      <w:bookmarkStart w:id="1" w:name="_Toc35393629"/>
      <w:bookmarkStart w:id="2" w:name="_Toc28359089"/>
      <w:bookmarkStart w:id="3" w:name="_Toc35393798"/>
      <w:bookmarkStart w:id="4" w:name="_Toc28359012"/>
    </w:p>
    <w:p>
      <w:pPr>
        <w:spacing w:line="500" w:lineRule="exact"/>
        <w:rPr>
          <w:rFonts w:ascii="仿宋" w:hAnsi="仿宋" w:eastAsia="仿宋" w:cs="仿宋"/>
          <w:b/>
          <w:bCs/>
          <w:sz w:val="28"/>
          <w:szCs w:val="28"/>
        </w:rPr>
      </w:pPr>
      <w:r>
        <w:rPr>
          <w:rFonts w:hint="eastAsia" w:ascii="仿宋" w:hAnsi="仿宋" w:eastAsia="仿宋" w:cs="仿宋"/>
          <w:b/>
          <w:bCs/>
          <w:sz w:val="28"/>
          <w:szCs w:val="28"/>
        </w:rPr>
        <w:t>一、</w:t>
      </w:r>
      <w:bookmarkEnd w:id="1"/>
      <w:bookmarkEnd w:id="2"/>
      <w:bookmarkEnd w:id="3"/>
      <w:bookmarkEnd w:id="4"/>
      <w:r>
        <w:rPr>
          <w:rFonts w:hint="eastAsia" w:ascii="仿宋" w:hAnsi="仿宋" w:eastAsia="仿宋" w:cs="仿宋"/>
          <w:b/>
          <w:bCs/>
          <w:sz w:val="28"/>
          <w:szCs w:val="28"/>
        </w:rPr>
        <w:t>项目基本信息</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项目编号：XCZB20230005</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项目名称：江苏省南通市第二中学窗帘采购安装项目</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预算金额：4.5万元，投标报价超过本项目预算金额按无效投标处理。</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采购需求：详见第三章项目需求</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合同履行期限：签订合同后20天内完成。</w:t>
      </w:r>
    </w:p>
    <w:p>
      <w:pPr>
        <w:spacing w:line="500" w:lineRule="exact"/>
        <w:rPr>
          <w:rFonts w:ascii="仿宋" w:hAnsi="仿宋" w:eastAsia="仿宋" w:cs="仿宋"/>
          <w:b/>
          <w:bCs/>
          <w:sz w:val="28"/>
          <w:szCs w:val="28"/>
        </w:rPr>
      </w:pPr>
      <w:bookmarkStart w:id="5" w:name="_Toc35393799"/>
      <w:bookmarkStart w:id="6" w:name="_Toc28359090"/>
      <w:bookmarkStart w:id="7" w:name="_Toc28359013"/>
      <w:bookmarkStart w:id="8" w:name="_Toc35393630"/>
      <w:r>
        <w:rPr>
          <w:rFonts w:hint="eastAsia" w:ascii="仿宋" w:hAnsi="仿宋" w:eastAsia="仿宋" w:cs="仿宋"/>
          <w:b/>
          <w:bCs/>
          <w:sz w:val="28"/>
          <w:szCs w:val="28"/>
        </w:rPr>
        <w:t>二、比价议价文件内容</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详见比价议价文件，请仔细研究</w:t>
      </w:r>
    </w:p>
    <w:bookmarkEnd w:id="5"/>
    <w:bookmarkEnd w:id="6"/>
    <w:bookmarkEnd w:id="7"/>
    <w:bookmarkEnd w:id="8"/>
    <w:p>
      <w:pPr>
        <w:spacing w:line="500" w:lineRule="exact"/>
        <w:rPr>
          <w:rFonts w:ascii="仿宋" w:hAnsi="仿宋" w:eastAsia="仿宋" w:cs="仿宋"/>
          <w:b/>
          <w:bCs/>
          <w:sz w:val="28"/>
          <w:szCs w:val="28"/>
        </w:rPr>
      </w:pPr>
      <w:r>
        <w:rPr>
          <w:rFonts w:hint="eastAsia" w:ascii="仿宋" w:hAnsi="仿宋" w:eastAsia="仿宋" w:cs="仿宋"/>
          <w:b/>
          <w:bCs/>
          <w:sz w:val="28"/>
          <w:szCs w:val="28"/>
        </w:rPr>
        <w:t>三、供应商资格要求</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spacing w:line="500" w:lineRule="exact"/>
        <w:ind w:firstLine="560" w:firstLineChars="200"/>
        <w:rPr>
          <w:rFonts w:ascii="仿宋" w:hAnsi="仿宋" w:eastAsia="仿宋" w:cs="仿宋"/>
          <w:sz w:val="28"/>
          <w:szCs w:val="28"/>
          <w:lang w:val="zh-CN"/>
        </w:rPr>
      </w:pPr>
      <w:bookmarkStart w:id="9" w:name="_Toc35393631"/>
      <w:bookmarkStart w:id="10" w:name="_Toc28359014"/>
      <w:bookmarkStart w:id="11" w:name="_Toc35393800"/>
      <w:bookmarkStart w:id="12" w:name="_Toc28359091"/>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采购人其它要求：</w:t>
      </w:r>
    </w:p>
    <w:p>
      <w:pPr>
        <w:spacing w:line="5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供应商必须具有有效的营业执照；</w:t>
      </w:r>
    </w:p>
    <w:p>
      <w:pPr>
        <w:spacing w:line="5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2</w:t>
      </w:r>
      <w:r>
        <w:rPr>
          <w:rFonts w:hint="eastAsia" w:ascii="仿宋" w:hAnsi="仿宋" w:eastAsia="仿宋" w:cs="仿宋"/>
          <w:sz w:val="28"/>
          <w:szCs w:val="28"/>
          <w:lang w:val="zh-CN"/>
        </w:rPr>
        <w:t>）具有独立承担民事责任的能力（</w:t>
      </w:r>
      <w:r>
        <w:rPr>
          <w:rFonts w:hint="eastAsia" w:ascii="仿宋" w:hAnsi="仿宋" w:eastAsia="仿宋" w:cs="仿宋"/>
          <w:sz w:val="28"/>
          <w:szCs w:val="28"/>
        </w:rPr>
        <w:t>提供有效的营业执照副本</w:t>
      </w:r>
      <w:r>
        <w:rPr>
          <w:rFonts w:hint="eastAsia" w:ascii="仿宋" w:hAnsi="仿宋" w:eastAsia="仿宋" w:cs="仿宋"/>
          <w:sz w:val="28"/>
          <w:szCs w:val="28"/>
          <w:lang w:val="zh-CN"/>
        </w:rPr>
        <w:t>复印件</w:t>
      </w:r>
      <w:r>
        <w:rPr>
          <w:rFonts w:hint="eastAsia" w:ascii="仿宋" w:hAnsi="仿宋" w:eastAsia="仿宋" w:cs="仿宋"/>
          <w:sz w:val="28"/>
          <w:szCs w:val="28"/>
        </w:rPr>
        <w:t>加盖投标人公章</w:t>
      </w:r>
      <w:r>
        <w:rPr>
          <w:rFonts w:hint="eastAsia" w:ascii="仿宋" w:hAnsi="仿宋" w:eastAsia="仿宋" w:cs="仿宋"/>
          <w:sz w:val="28"/>
          <w:szCs w:val="28"/>
          <w:lang w:val="zh-CN"/>
        </w:rPr>
        <w:t>）；</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zh-CN"/>
        </w:rPr>
        <w:t>未被“信用中国”网站列入失信被执行人、重大税收违法案件当事人名单、采购严重失信行为记录名单，</w:t>
      </w:r>
      <w:r>
        <w:rPr>
          <w:rFonts w:hint="eastAsia" w:ascii="仿宋" w:hAnsi="仿宋" w:eastAsia="仿宋" w:cs="仿宋"/>
          <w:sz w:val="28"/>
          <w:szCs w:val="28"/>
        </w:rPr>
        <w:t>提供</w:t>
      </w:r>
      <w:r>
        <w:rPr>
          <w:rFonts w:hint="eastAsia" w:ascii="仿宋" w:hAnsi="仿宋" w:eastAsia="仿宋" w:cs="仿宋"/>
          <w:sz w:val="28"/>
          <w:szCs w:val="28"/>
          <w:lang w:val="zh-CN"/>
        </w:rPr>
        <w:t>无重大违法记录声明（</w:t>
      </w:r>
      <w:r>
        <w:rPr>
          <w:rFonts w:hint="eastAsia" w:ascii="仿宋" w:hAnsi="仿宋" w:eastAsia="仿宋" w:cs="仿宋"/>
          <w:sz w:val="28"/>
          <w:szCs w:val="28"/>
        </w:rPr>
        <w:t>格式详见附件</w:t>
      </w:r>
      <w:r>
        <w:rPr>
          <w:rFonts w:hint="eastAsia" w:ascii="仿宋" w:hAnsi="仿宋" w:eastAsia="仿宋" w:cs="仿宋"/>
          <w:sz w:val="28"/>
          <w:szCs w:val="28"/>
          <w:lang w:val="zh-CN"/>
        </w:rPr>
        <w:t>）；</w:t>
      </w:r>
    </w:p>
    <w:p>
      <w:pPr>
        <w:spacing w:line="5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3</w:t>
      </w:r>
      <w:r>
        <w:rPr>
          <w:rFonts w:hint="eastAsia" w:ascii="仿宋" w:hAnsi="仿宋" w:eastAsia="仿宋" w:cs="仿宋"/>
          <w:sz w:val="28"/>
          <w:szCs w:val="28"/>
          <w:lang w:val="zh-CN"/>
        </w:rPr>
        <w:t>）法定代表人为同一个人的两个及两个以上法人，母公司、全资子公司及其控股公司，都不得在同一采购项目相同标段中同时投标，一经发现，将视同围标处理。</w:t>
      </w:r>
    </w:p>
    <w:p>
      <w:pPr>
        <w:pStyle w:val="2"/>
        <w:spacing w:line="500" w:lineRule="exact"/>
        <w:ind w:firstLine="560" w:firstLineChars="200"/>
        <w:rPr>
          <w:rFonts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w:t>
      </w:r>
      <w:r>
        <w:rPr>
          <w:rFonts w:hint="eastAsia" w:ascii="仿宋" w:hAnsi="仿宋" w:eastAsia="仿宋" w:cs="仿宋"/>
          <w:kern w:val="2"/>
          <w:sz w:val="28"/>
          <w:szCs w:val="28"/>
          <w:lang w:eastAsia="zh-CN" w:bidi="ar-SA"/>
        </w:rPr>
        <w:t>4</w:t>
      </w:r>
      <w:r>
        <w:rPr>
          <w:rFonts w:hint="eastAsia" w:ascii="仿宋" w:hAnsi="仿宋" w:eastAsia="仿宋" w:cs="仿宋"/>
          <w:kern w:val="2"/>
          <w:sz w:val="28"/>
          <w:szCs w:val="28"/>
          <w:lang w:val="zh-CN" w:eastAsia="zh-CN" w:bidi="ar-SA"/>
        </w:rPr>
        <w:t>）法定代表人参加投标的，必须提供法定代表人身份证明及法定代表人本人身份证复印件；非法定代表人参加投标的，必须提供法定代表人签名或盖章的授权委托书及授权委托代理人的身份证复印件（格式参见附件）。</w:t>
      </w:r>
    </w:p>
    <w:p>
      <w:pPr>
        <w:pStyle w:val="2"/>
        <w:spacing w:line="500" w:lineRule="exact"/>
        <w:ind w:firstLine="560" w:firstLineChars="200"/>
        <w:rPr>
          <w:rFonts w:ascii="仿宋" w:hAnsi="仿宋" w:eastAsia="仿宋" w:cs="仿宋"/>
          <w:kern w:val="2"/>
          <w:sz w:val="28"/>
          <w:szCs w:val="28"/>
          <w:lang w:val="zh-CN" w:eastAsia="zh-CN" w:bidi="ar-SA"/>
        </w:rPr>
      </w:pPr>
      <w:r>
        <w:rPr>
          <w:rFonts w:hint="eastAsia" w:ascii="仿宋" w:hAnsi="仿宋" w:eastAsia="仿宋" w:cs="仿宋"/>
          <w:kern w:val="2"/>
          <w:sz w:val="28"/>
          <w:szCs w:val="28"/>
          <w:lang w:val="zh-CN" w:eastAsia="zh-CN" w:bidi="ar-SA"/>
        </w:rPr>
        <w:t>（</w:t>
      </w:r>
      <w:r>
        <w:rPr>
          <w:rFonts w:hint="eastAsia" w:ascii="仿宋" w:hAnsi="仿宋" w:eastAsia="仿宋" w:cs="仿宋"/>
          <w:kern w:val="2"/>
          <w:sz w:val="28"/>
          <w:szCs w:val="28"/>
          <w:lang w:eastAsia="zh-CN" w:bidi="ar-SA"/>
        </w:rPr>
        <w:t>5</w:t>
      </w:r>
      <w:r>
        <w:rPr>
          <w:rFonts w:hint="eastAsia" w:ascii="仿宋" w:hAnsi="仿宋" w:eastAsia="仿宋" w:cs="仿宋"/>
          <w:kern w:val="2"/>
          <w:sz w:val="28"/>
          <w:szCs w:val="28"/>
          <w:lang w:val="zh-CN" w:eastAsia="zh-CN" w:bidi="ar-SA"/>
        </w:rPr>
        <w:t>）</w:t>
      </w:r>
      <w:r>
        <w:rPr>
          <w:rFonts w:hint="eastAsia" w:ascii="仿宋" w:hAnsi="仿宋" w:eastAsia="仿宋" w:cs="仿宋"/>
          <w:kern w:val="2"/>
          <w:sz w:val="28"/>
          <w:szCs w:val="28"/>
          <w:lang w:eastAsia="zh-CN" w:bidi="ar-SA"/>
        </w:rPr>
        <w:t>需提供投标人2019年6月1日至本次招标公告发布前电动开合帘窗帘制作成功案例1个。</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四、获取</w:t>
      </w:r>
      <w:bookmarkEnd w:id="9"/>
      <w:bookmarkEnd w:id="10"/>
      <w:bookmarkEnd w:id="11"/>
      <w:bookmarkEnd w:id="12"/>
      <w:r>
        <w:rPr>
          <w:rFonts w:hint="eastAsia" w:ascii="仿宋" w:hAnsi="仿宋" w:eastAsia="仿宋" w:cs="仿宋"/>
          <w:b/>
          <w:bCs/>
          <w:sz w:val="28"/>
          <w:szCs w:val="28"/>
        </w:rPr>
        <w:t>比价议价文件</w:t>
      </w:r>
    </w:p>
    <w:p>
      <w:pPr>
        <w:spacing w:line="500" w:lineRule="exact"/>
        <w:ind w:firstLine="540"/>
        <w:rPr>
          <w:rFonts w:ascii="仿宋" w:hAnsi="仿宋" w:eastAsia="仿宋" w:cs="仿宋"/>
          <w:sz w:val="28"/>
          <w:szCs w:val="28"/>
        </w:rPr>
      </w:pPr>
      <w:r>
        <w:rPr>
          <w:rFonts w:hint="eastAsia" w:ascii="仿宋" w:hAnsi="仿宋" w:eastAsia="仿宋" w:cs="仿宋"/>
          <w:sz w:val="28"/>
          <w:szCs w:val="28"/>
        </w:rPr>
        <w:t>时间：</w:t>
      </w:r>
      <w:r>
        <w:rPr>
          <w:rFonts w:hint="eastAsia" w:ascii="仿宋" w:hAnsi="仿宋" w:eastAsia="仿宋" w:cs="仿宋"/>
          <w:sz w:val="28"/>
          <w:szCs w:val="28"/>
          <w:u w:val="single"/>
        </w:rPr>
        <w:t>2023年4月11日</w:t>
      </w:r>
      <w:r>
        <w:rPr>
          <w:rFonts w:hint="eastAsia" w:ascii="仿宋" w:hAnsi="仿宋" w:eastAsia="仿宋" w:cs="仿宋"/>
          <w:sz w:val="28"/>
          <w:szCs w:val="28"/>
        </w:rPr>
        <w:t>至</w:t>
      </w:r>
      <w:r>
        <w:rPr>
          <w:rFonts w:hint="eastAsia" w:ascii="仿宋" w:hAnsi="仿宋" w:eastAsia="仿宋" w:cs="仿宋"/>
          <w:sz w:val="28"/>
          <w:szCs w:val="28"/>
          <w:u w:val="single"/>
        </w:rPr>
        <w:t>2023年4月21日</w:t>
      </w:r>
      <w:r>
        <w:rPr>
          <w:rFonts w:hint="eastAsia" w:ascii="仿宋" w:hAnsi="仿宋" w:eastAsia="仿宋" w:cs="仿宋"/>
          <w:sz w:val="28"/>
          <w:szCs w:val="28"/>
        </w:rPr>
        <w:t>北京时间，法定节假日除外。</w:t>
      </w:r>
    </w:p>
    <w:p>
      <w:pPr>
        <w:spacing w:line="500" w:lineRule="exact"/>
        <w:ind w:firstLine="540"/>
        <w:rPr>
          <w:rFonts w:ascii="仿宋" w:hAnsi="仿宋" w:eastAsia="仿宋" w:cs="仿宋"/>
          <w:sz w:val="28"/>
          <w:szCs w:val="28"/>
        </w:rPr>
      </w:pPr>
      <w:bookmarkStart w:id="13" w:name="_Toc28359015"/>
      <w:bookmarkStart w:id="14" w:name="_Toc35393632"/>
      <w:bookmarkStart w:id="15" w:name="_Toc28359092"/>
      <w:bookmarkStart w:id="16" w:name="_Toc35393801"/>
      <w:r>
        <w:rPr>
          <w:rFonts w:hint="eastAsia" w:ascii="仿宋" w:hAnsi="仿宋" w:eastAsia="仿宋" w:cs="仿宋"/>
          <w:sz w:val="28"/>
          <w:szCs w:val="28"/>
        </w:rPr>
        <w:t>地点、方式：招标代理机构处获取采购文件（为给投标供应商制作响应文件提供便利，本公告附件上传电子版采购文件，请潜在供应商按需自行下载）。</w:t>
      </w:r>
    </w:p>
    <w:p>
      <w:pPr>
        <w:spacing w:line="500" w:lineRule="exact"/>
        <w:ind w:firstLine="540"/>
        <w:rPr>
          <w:rFonts w:ascii="仿宋" w:hAnsi="仿宋" w:eastAsia="仿宋" w:cs="仿宋"/>
          <w:b/>
          <w:bCs/>
          <w:sz w:val="28"/>
          <w:szCs w:val="28"/>
        </w:rPr>
      </w:pPr>
      <w:r>
        <w:rPr>
          <w:rFonts w:hint="eastAsia" w:ascii="仿宋" w:hAnsi="仿宋" w:eastAsia="仿宋" w:cs="仿宋"/>
          <w:b/>
          <w:bCs/>
          <w:sz w:val="28"/>
          <w:szCs w:val="28"/>
        </w:rPr>
        <w:t>五、比价议价响应文件提交</w:t>
      </w:r>
      <w:bookmarkEnd w:id="13"/>
      <w:bookmarkEnd w:id="14"/>
      <w:bookmarkEnd w:id="15"/>
      <w:bookmarkEnd w:id="16"/>
    </w:p>
    <w:p>
      <w:pPr>
        <w:spacing w:line="500" w:lineRule="exact"/>
        <w:ind w:firstLine="560" w:firstLineChars="200"/>
        <w:rPr>
          <w:rFonts w:ascii="仿宋" w:hAnsi="仿宋" w:eastAsia="仿宋" w:cs="仿宋"/>
          <w:bCs/>
          <w:sz w:val="28"/>
          <w:szCs w:val="28"/>
          <w:u w:val="single"/>
        </w:rPr>
      </w:pPr>
      <w:r>
        <w:rPr>
          <w:rFonts w:hint="eastAsia" w:ascii="仿宋" w:hAnsi="仿宋" w:eastAsia="仿宋" w:cs="仿宋"/>
          <w:sz w:val="28"/>
          <w:szCs w:val="28"/>
        </w:rPr>
        <w:t>截止时间：</w:t>
      </w:r>
      <w:r>
        <w:rPr>
          <w:rFonts w:hint="eastAsia" w:ascii="仿宋" w:hAnsi="仿宋" w:eastAsia="仿宋" w:cs="仿宋"/>
          <w:sz w:val="28"/>
          <w:szCs w:val="28"/>
          <w:u w:val="single"/>
        </w:rPr>
        <w:t>2023年4月22日</w:t>
      </w:r>
      <w:r>
        <w:rPr>
          <w:rFonts w:hint="eastAsia" w:ascii="仿宋" w:hAnsi="仿宋" w:eastAsia="仿宋" w:cs="仿宋"/>
          <w:bCs/>
          <w:sz w:val="28"/>
          <w:szCs w:val="28"/>
          <w:u w:val="single"/>
        </w:rPr>
        <w:t>9点00分</w:t>
      </w:r>
      <w:r>
        <w:rPr>
          <w:rFonts w:hint="eastAsia" w:ascii="仿宋" w:hAnsi="仿宋" w:eastAsia="仿宋" w:cs="仿宋"/>
          <w:bCs/>
          <w:sz w:val="28"/>
          <w:szCs w:val="28"/>
        </w:rPr>
        <w:t>（北京时间）</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地点：</w:t>
      </w:r>
      <w:r>
        <w:rPr>
          <w:rFonts w:hint="eastAsia" w:ascii="仿宋" w:hAnsi="仿宋" w:eastAsia="仿宋" w:cs="仿宋"/>
          <w:b/>
          <w:bCs/>
          <w:sz w:val="28"/>
          <w:szCs w:val="28"/>
          <w:u w:val="single"/>
        </w:rPr>
        <w:t>南通市崇川区工农南路88号海外联谊大厦2107室，如有变动另行通知，</w:t>
      </w:r>
      <w:r>
        <w:rPr>
          <w:rFonts w:hint="eastAsia" w:ascii="仿宋" w:hAnsi="仿宋" w:eastAsia="仿宋" w:cs="仿宋"/>
          <w:sz w:val="28"/>
          <w:szCs w:val="28"/>
        </w:rPr>
        <w:t>如有变动另行通知。</w:t>
      </w:r>
      <w:bookmarkStart w:id="17" w:name="_Toc35393633"/>
      <w:bookmarkStart w:id="18" w:name="_Toc28359016"/>
      <w:bookmarkStart w:id="19" w:name="_Toc28359093"/>
      <w:bookmarkStart w:id="20" w:name="_Toc35393802"/>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六、</w:t>
      </w:r>
      <w:bookmarkEnd w:id="17"/>
      <w:bookmarkEnd w:id="18"/>
      <w:bookmarkEnd w:id="19"/>
      <w:bookmarkEnd w:id="20"/>
      <w:r>
        <w:rPr>
          <w:rFonts w:hint="eastAsia" w:ascii="仿宋" w:hAnsi="仿宋" w:eastAsia="仿宋" w:cs="仿宋"/>
          <w:b/>
          <w:bCs/>
          <w:sz w:val="28"/>
          <w:szCs w:val="28"/>
        </w:rPr>
        <w:t>比价议价响应文件开启</w:t>
      </w:r>
    </w:p>
    <w:p>
      <w:pPr>
        <w:spacing w:line="500" w:lineRule="exact"/>
        <w:ind w:firstLine="560" w:firstLineChars="200"/>
        <w:rPr>
          <w:rFonts w:ascii="仿宋" w:hAnsi="仿宋" w:eastAsia="仿宋" w:cs="仿宋"/>
          <w:bCs/>
          <w:sz w:val="28"/>
          <w:szCs w:val="28"/>
          <w:u w:val="single"/>
        </w:rPr>
      </w:pPr>
      <w:r>
        <w:rPr>
          <w:rFonts w:hint="eastAsia" w:ascii="仿宋" w:hAnsi="仿宋" w:eastAsia="仿宋" w:cs="仿宋"/>
          <w:sz w:val="28"/>
          <w:szCs w:val="28"/>
        </w:rPr>
        <w:t>时间：</w:t>
      </w:r>
      <w:r>
        <w:rPr>
          <w:rFonts w:hint="eastAsia" w:ascii="仿宋" w:hAnsi="仿宋" w:eastAsia="仿宋" w:cs="仿宋"/>
          <w:sz w:val="28"/>
          <w:szCs w:val="28"/>
          <w:u w:val="single"/>
        </w:rPr>
        <w:t>2023年4月22日</w:t>
      </w:r>
      <w:r>
        <w:rPr>
          <w:rFonts w:hint="eastAsia" w:ascii="仿宋" w:hAnsi="仿宋" w:eastAsia="仿宋" w:cs="仿宋"/>
          <w:bCs/>
          <w:sz w:val="28"/>
          <w:szCs w:val="28"/>
          <w:u w:val="single"/>
        </w:rPr>
        <w:t>上午9点00分</w:t>
      </w:r>
      <w:r>
        <w:rPr>
          <w:rFonts w:hint="eastAsia" w:ascii="仿宋" w:hAnsi="仿宋" w:eastAsia="仿宋" w:cs="仿宋"/>
          <w:bCs/>
          <w:sz w:val="28"/>
          <w:szCs w:val="28"/>
        </w:rPr>
        <w:t>（北京时间）</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地点：</w:t>
      </w:r>
      <w:r>
        <w:rPr>
          <w:rFonts w:hint="eastAsia" w:ascii="仿宋" w:hAnsi="仿宋" w:eastAsia="仿宋" w:cs="仿宋"/>
          <w:b/>
          <w:bCs/>
          <w:sz w:val="28"/>
          <w:szCs w:val="28"/>
          <w:u w:val="single"/>
        </w:rPr>
        <w:t>南通市崇川区工农南路88号海外联谊大厦2107室，如有变动另行通知，</w:t>
      </w:r>
      <w:r>
        <w:rPr>
          <w:rFonts w:hint="eastAsia" w:ascii="仿宋" w:hAnsi="仿宋" w:eastAsia="仿宋" w:cs="仿宋"/>
          <w:sz w:val="28"/>
          <w:szCs w:val="28"/>
        </w:rPr>
        <w:t>如有变动另行通知。</w:t>
      </w:r>
      <w:bookmarkStart w:id="21" w:name="_Toc35393634"/>
      <w:bookmarkStart w:id="22" w:name="_Toc28359017"/>
      <w:bookmarkStart w:id="23" w:name="_Toc35393803"/>
      <w:bookmarkStart w:id="24" w:name="_Toc28359094"/>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七、比价公告期限</w:t>
      </w:r>
      <w:bookmarkEnd w:id="21"/>
      <w:bookmarkEnd w:id="22"/>
      <w:bookmarkEnd w:id="23"/>
      <w:bookmarkEnd w:id="24"/>
    </w:p>
    <w:p>
      <w:pPr>
        <w:spacing w:line="500" w:lineRule="exact"/>
        <w:ind w:firstLine="560" w:firstLineChars="200"/>
        <w:rPr>
          <w:rFonts w:ascii="仿宋" w:hAnsi="仿宋" w:eastAsia="仿宋" w:cs="仿宋"/>
          <w:sz w:val="28"/>
          <w:szCs w:val="28"/>
        </w:rPr>
      </w:pPr>
      <w:bookmarkStart w:id="25" w:name="_Toc35393804"/>
      <w:bookmarkStart w:id="26" w:name="_Toc35393635"/>
      <w:r>
        <w:rPr>
          <w:rFonts w:hint="eastAsia" w:ascii="仿宋" w:hAnsi="仿宋" w:eastAsia="仿宋" w:cs="仿宋"/>
          <w:sz w:val="28"/>
          <w:szCs w:val="28"/>
        </w:rPr>
        <w:t>自比价公告在南通市教育局、江苏省南通市第二中学官网发布之日起1个工作日。</w:t>
      </w:r>
    </w:p>
    <w:p>
      <w:pPr>
        <w:numPr>
          <w:ilvl w:val="0"/>
          <w:numId w:val="1"/>
        </w:num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其他补充事宜</w:t>
      </w:r>
      <w:bookmarkEnd w:id="25"/>
      <w:bookmarkEnd w:id="26"/>
      <w:bookmarkStart w:id="27" w:name="_Toc28359095"/>
      <w:bookmarkStart w:id="28" w:name="_Toc28359018"/>
      <w:bookmarkStart w:id="29" w:name="_Toc35393805"/>
      <w:bookmarkStart w:id="30" w:name="_Toc35393636"/>
      <w:r>
        <w:rPr>
          <w:rFonts w:hint="eastAsia" w:ascii="仿宋" w:hAnsi="仿宋" w:eastAsia="仿宋" w:cs="仿宋"/>
          <w:b/>
          <w:bCs/>
          <w:sz w:val="28"/>
          <w:szCs w:val="28"/>
        </w:rPr>
        <w:t>：</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供应商提供的材料必须真实，做好相应原件的核查准备；核查后发现虚假或违背承诺的，依照相关法律法规规定处理。</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九、凡对本次采购提出询问，请按以下方式联系。</w:t>
      </w:r>
      <w:bookmarkEnd w:id="27"/>
      <w:bookmarkEnd w:id="28"/>
      <w:bookmarkEnd w:id="29"/>
      <w:bookmarkEnd w:id="30"/>
    </w:p>
    <w:p>
      <w:pPr>
        <w:spacing w:line="500" w:lineRule="exact"/>
        <w:ind w:firstLine="560" w:firstLineChars="200"/>
        <w:rPr>
          <w:rFonts w:ascii="仿宋" w:hAnsi="仿宋" w:eastAsia="仿宋" w:cs="仿宋"/>
          <w:sz w:val="28"/>
          <w:szCs w:val="28"/>
        </w:rPr>
      </w:pPr>
      <w:bookmarkStart w:id="31" w:name="_Toc28359096"/>
      <w:bookmarkStart w:id="32" w:name="_Toc35393806"/>
      <w:bookmarkStart w:id="33" w:name="_Toc35393637"/>
      <w:bookmarkStart w:id="34" w:name="_Toc28359019"/>
      <w:r>
        <w:rPr>
          <w:rFonts w:hint="eastAsia" w:ascii="仿宋" w:hAnsi="仿宋" w:eastAsia="仿宋" w:cs="仿宋"/>
          <w:sz w:val="28"/>
          <w:szCs w:val="28"/>
        </w:rPr>
        <w:t>1.采购人信息</w:t>
      </w:r>
      <w:bookmarkEnd w:id="31"/>
      <w:bookmarkEnd w:id="32"/>
      <w:bookmarkEnd w:id="33"/>
      <w:bookmarkEnd w:id="34"/>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名    称：江苏省南通市第二中学</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联系方式：吴老师 0513-89178518</w:t>
      </w:r>
    </w:p>
    <w:p>
      <w:pPr>
        <w:pStyle w:val="2"/>
        <w:spacing w:line="500" w:lineRule="exact"/>
        <w:rPr>
          <w:lang w:eastAsia="zh-CN" w:bidi="ar-SA"/>
        </w:rPr>
      </w:pPr>
      <w:r>
        <w:rPr>
          <w:rFonts w:hint="eastAsia"/>
          <w:lang w:eastAsia="zh-CN" w:bidi="ar-SA"/>
        </w:rPr>
        <w:t xml:space="preserve">     </w:t>
      </w:r>
      <w:r>
        <w:rPr>
          <w:rFonts w:hint="eastAsia" w:ascii="仿宋" w:hAnsi="仿宋" w:eastAsia="仿宋" w:cs="仿宋"/>
          <w:kern w:val="2"/>
          <w:sz w:val="28"/>
          <w:szCs w:val="28"/>
          <w:lang w:eastAsia="zh-CN" w:bidi="ar-SA"/>
        </w:rPr>
        <w:t>监督人及电话：王老师  0513-89178666</w:t>
      </w:r>
    </w:p>
    <w:p>
      <w:pPr>
        <w:spacing w:line="500" w:lineRule="exact"/>
        <w:ind w:firstLine="560" w:firstLineChars="200"/>
        <w:rPr>
          <w:rFonts w:ascii="仿宋" w:hAnsi="仿宋" w:eastAsia="仿宋" w:cs="仿宋"/>
          <w:sz w:val="28"/>
          <w:szCs w:val="28"/>
        </w:rPr>
      </w:pPr>
      <w:bookmarkStart w:id="35" w:name="_Toc28359020"/>
      <w:bookmarkStart w:id="36" w:name="_Toc35393807"/>
      <w:bookmarkStart w:id="37" w:name="_Toc28359097"/>
      <w:bookmarkStart w:id="38" w:name="_Toc35393638"/>
      <w:r>
        <w:rPr>
          <w:rFonts w:hint="eastAsia" w:ascii="仿宋" w:hAnsi="仿宋" w:eastAsia="仿宋" w:cs="仿宋"/>
          <w:sz w:val="28"/>
          <w:szCs w:val="28"/>
        </w:rPr>
        <w:t>2.采购代理机构信息</w:t>
      </w:r>
      <w:bookmarkEnd w:id="35"/>
      <w:bookmarkEnd w:id="36"/>
      <w:bookmarkEnd w:id="37"/>
      <w:bookmarkEnd w:id="38"/>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名    称：江苏协诚工程咨询有限公司</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lang w:val="zh-CN"/>
        </w:rPr>
        <w:t>南通市崇川区工农南路88号海外联谊大厦2107室</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联系方式：陈工 0513-55887778</w:t>
      </w:r>
    </w:p>
    <w:p>
      <w:pPr>
        <w:snapToGrid w:val="0"/>
        <w:spacing w:line="500" w:lineRule="exact"/>
        <w:jc w:val="center"/>
        <w:outlineLvl w:val="0"/>
        <w:rPr>
          <w:rFonts w:ascii="仿宋" w:hAnsi="仿宋" w:eastAsia="仿宋" w:cs="仿宋"/>
          <w:b/>
          <w:sz w:val="28"/>
          <w:szCs w:val="28"/>
        </w:rPr>
      </w:pPr>
      <w:bookmarkStart w:id="39" w:name="_Toc18907"/>
      <w:r>
        <w:rPr>
          <w:rFonts w:hint="eastAsia" w:ascii="仿宋" w:hAnsi="仿宋" w:eastAsia="仿宋" w:cs="仿宋"/>
          <w:b/>
          <w:sz w:val="28"/>
          <w:szCs w:val="28"/>
        </w:rPr>
        <w:br w:type="page"/>
      </w:r>
      <w:r>
        <w:rPr>
          <w:rFonts w:hint="eastAsia" w:ascii="仿宋" w:hAnsi="仿宋" w:eastAsia="仿宋" w:cs="仿宋"/>
          <w:b/>
          <w:sz w:val="28"/>
          <w:szCs w:val="28"/>
        </w:rPr>
        <w:t>第二章 比价议价须知</w:t>
      </w:r>
      <w:bookmarkEnd w:id="39"/>
    </w:p>
    <w:p>
      <w:pPr>
        <w:snapToGrid w:val="0"/>
        <w:spacing w:line="500" w:lineRule="exact"/>
        <w:ind w:firstLine="562" w:firstLineChars="200"/>
        <w:outlineLvl w:val="1"/>
        <w:rPr>
          <w:rFonts w:ascii="仿宋" w:hAnsi="仿宋" w:eastAsia="仿宋" w:cs="仿宋"/>
          <w:sz w:val="28"/>
          <w:szCs w:val="28"/>
        </w:rPr>
      </w:pPr>
      <w:r>
        <w:rPr>
          <w:rFonts w:hint="eastAsia" w:ascii="仿宋" w:hAnsi="仿宋" w:eastAsia="仿宋" w:cs="仿宋"/>
          <w:b/>
          <w:sz w:val="28"/>
          <w:szCs w:val="28"/>
        </w:rPr>
        <w:t>一、采购文件由采购人解释</w:t>
      </w:r>
      <w:r>
        <w:rPr>
          <w:rFonts w:hint="eastAsia" w:ascii="仿宋" w:hAnsi="仿宋" w:eastAsia="仿宋" w:cs="仿宋"/>
          <w:sz w:val="28"/>
          <w:szCs w:val="28"/>
        </w:rPr>
        <w:t>。</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供应商下载采购文件后，应仔细检查采购文件的所有内容，如对采购项目活动事项有疑问的，应在下载采购文件开始之日起3日内以书面形式提出询问或疑问，未在规定的3日内提出询问或疑问的，视同供应商理解并接受本采购文件所有内容，并由此引起的比价损失自负。</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议价人应认真审阅采购文件中所有的事项、格式、条款和规范要求等，如果议价人没有按照采购文件要求提交比价议价响应文件，或者比价议价响应文件没有对采购文件做出实质性响应，其比价将被拒绝，议价人自行承担责任。</w:t>
      </w:r>
    </w:p>
    <w:p>
      <w:pPr>
        <w:snapToGrid w:val="0"/>
        <w:spacing w:line="500" w:lineRule="exact"/>
        <w:ind w:firstLine="562" w:firstLineChars="200"/>
        <w:outlineLvl w:val="1"/>
        <w:rPr>
          <w:rFonts w:ascii="仿宋" w:hAnsi="仿宋" w:eastAsia="仿宋" w:cs="仿宋"/>
          <w:b/>
          <w:sz w:val="28"/>
          <w:szCs w:val="28"/>
        </w:rPr>
      </w:pPr>
      <w:r>
        <w:rPr>
          <w:rFonts w:hint="eastAsia" w:ascii="仿宋" w:hAnsi="仿宋" w:eastAsia="仿宋" w:cs="仿宋"/>
          <w:b/>
          <w:sz w:val="28"/>
          <w:szCs w:val="28"/>
        </w:rPr>
        <w:t>二、采购文件的澄清、修改、答疑</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1.采购人有权对发出的采购文件进行必要的澄清或修改。</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2.采购人可视情取消、延长相关时间。</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3.采购人对采购文件的澄清、修改将构成采购文件的一部分，对议价人具有约束力。</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4.议价人由于对采购文件的任何推论和误解以及采购人对有关问题的口头解释所造成的后果，均由议价人自负。</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5.采购人视情组织答疑会。</w:t>
      </w:r>
    </w:p>
    <w:p>
      <w:pPr>
        <w:snapToGrid w:val="0"/>
        <w:spacing w:line="500" w:lineRule="exact"/>
        <w:ind w:firstLine="562" w:firstLineChars="200"/>
        <w:outlineLvl w:val="1"/>
        <w:rPr>
          <w:rFonts w:ascii="仿宋" w:hAnsi="仿宋" w:eastAsia="仿宋" w:cs="仿宋"/>
          <w:b/>
          <w:sz w:val="28"/>
          <w:szCs w:val="28"/>
        </w:rPr>
      </w:pPr>
      <w:r>
        <w:rPr>
          <w:rFonts w:hint="eastAsia" w:ascii="仿宋" w:hAnsi="仿宋" w:eastAsia="仿宋" w:cs="仿宋"/>
          <w:b/>
          <w:sz w:val="28"/>
          <w:szCs w:val="28"/>
        </w:rPr>
        <w:t>三、比价报价</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一个标的只允许一个报价，不接受任何有选择性的报价。</w:t>
      </w:r>
    </w:p>
    <w:p>
      <w:pPr>
        <w:snapToGrid w:val="0"/>
        <w:spacing w:line="500" w:lineRule="exact"/>
        <w:ind w:firstLine="562" w:firstLineChars="200"/>
        <w:outlineLvl w:val="1"/>
        <w:rPr>
          <w:rFonts w:ascii="仿宋" w:hAnsi="仿宋" w:eastAsia="仿宋" w:cs="仿宋"/>
          <w:b/>
          <w:sz w:val="28"/>
          <w:szCs w:val="28"/>
        </w:rPr>
      </w:pPr>
      <w:r>
        <w:rPr>
          <w:rFonts w:hint="eastAsia" w:ascii="仿宋" w:hAnsi="仿宋" w:eastAsia="仿宋" w:cs="仿宋"/>
          <w:b/>
          <w:sz w:val="28"/>
          <w:szCs w:val="28"/>
        </w:rPr>
        <w:t>四、比价议价响应响应文件的编写、份数和签署</w:t>
      </w:r>
    </w:p>
    <w:p>
      <w:pPr>
        <w:snapToGrid w:val="0"/>
        <w:spacing w:line="50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1.议价人按第六部分“比价议价响应文件组成”编写比价议价响应文件。</w:t>
      </w:r>
      <w:r>
        <w:rPr>
          <w:rFonts w:hint="eastAsia" w:ascii="仿宋" w:hAnsi="仿宋" w:eastAsia="仿宋" w:cs="仿宋"/>
          <w:kern w:val="0"/>
          <w:sz w:val="28"/>
          <w:szCs w:val="28"/>
          <w:lang w:val="zh-CN"/>
        </w:rPr>
        <w:t>比价议价响应文件规格幅面</w:t>
      </w:r>
      <w:r>
        <w:rPr>
          <w:rFonts w:hint="eastAsia" w:ascii="仿宋" w:hAnsi="仿宋" w:eastAsia="仿宋" w:cs="仿宋"/>
          <w:sz w:val="28"/>
          <w:szCs w:val="28"/>
        </w:rPr>
        <w:t>A4纸（图纸等除外）；</w:t>
      </w:r>
      <w:r>
        <w:rPr>
          <w:rFonts w:hint="eastAsia" w:ascii="仿宋" w:hAnsi="仿宋" w:eastAsia="仿宋" w:cs="仿宋"/>
          <w:kern w:val="0"/>
          <w:sz w:val="28"/>
          <w:szCs w:val="28"/>
          <w:lang w:val="zh-CN"/>
        </w:rPr>
        <w:t>正文使用仿宋体四号字；按照采购文件所规定的内容顺序，统一编制目录，逐页编码，由于编排混乱导致比价议价响应文件被误读或查找不到，其责任应当由议价人承担；</w:t>
      </w:r>
      <w:r>
        <w:rPr>
          <w:rFonts w:hint="eastAsia" w:ascii="仿宋" w:hAnsi="仿宋" w:eastAsia="仿宋" w:cs="仿宋"/>
          <w:sz w:val="28"/>
          <w:szCs w:val="28"/>
        </w:rPr>
        <w:t>牢固装订成册，不允许使用活页夹、拉杆夹、文件夹、塑料方便式书脊（插入式或穿孔式）装订；比价议价响应文件不得行间插字、涂改、增删，如修补错漏处，须经比价议价响应文件签署人签字并加盖投标人公章。</w:t>
      </w:r>
    </w:p>
    <w:p>
      <w:pPr>
        <w:snapToGrid w:val="0"/>
        <w:spacing w:line="500" w:lineRule="exact"/>
        <w:ind w:firstLine="560" w:firstLineChars="200"/>
        <w:contextualSpacing/>
        <w:rPr>
          <w:rFonts w:ascii="仿宋" w:hAnsi="仿宋" w:eastAsia="仿宋" w:cs="仿宋"/>
          <w:b/>
          <w:sz w:val="28"/>
          <w:szCs w:val="28"/>
        </w:rPr>
      </w:pPr>
      <w:r>
        <w:rPr>
          <w:rFonts w:hint="eastAsia" w:ascii="仿宋" w:hAnsi="仿宋" w:eastAsia="仿宋" w:cs="仿宋"/>
          <w:sz w:val="28"/>
          <w:szCs w:val="28"/>
        </w:rPr>
        <w:t>2.比价议价响应文件（资格审查文件、价格标），明确标注议价人全称、“正本”、“副本”字样。</w:t>
      </w:r>
      <w:r>
        <w:rPr>
          <w:rFonts w:hint="eastAsia" w:ascii="仿宋" w:hAnsi="仿宋" w:eastAsia="仿宋" w:cs="仿宋"/>
          <w:b/>
          <w:sz w:val="28"/>
          <w:szCs w:val="28"/>
        </w:rPr>
        <w:t>正本份数：1份，副本份数：2份。</w:t>
      </w:r>
    </w:p>
    <w:p>
      <w:pPr>
        <w:snapToGrid w:val="0"/>
        <w:spacing w:line="50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3.比价议价响应文件正本须打印并由议价人法定代表人或授权人签字并加盖单位印章。副本可复印，但须加盖单位印章。</w:t>
      </w:r>
    </w:p>
    <w:p>
      <w:pPr>
        <w:snapToGrid w:val="0"/>
        <w:spacing w:line="500" w:lineRule="exact"/>
        <w:ind w:firstLine="562" w:firstLineChars="200"/>
        <w:outlineLvl w:val="1"/>
        <w:rPr>
          <w:rFonts w:ascii="仿宋" w:hAnsi="仿宋" w:eastAsia="仿宋" w:cs="仿宋"/>
          <w:b/>
          <w:sz w:val="28"/>
          <w:szCs w:val="28"/>
        </w:rPr>
      </w:pPr>
      <w:r>
        <w:rPr>
          <w:rFonts w:hint="eastAsia" w:ascii="仿宋" w:hAnsi="仿宋" w:eastAsia="仿宋" w:cs="仿宋"/>
          <w:b/>
          <w:sz w:val="28"/>
          <w:szCs w:val="28"/>
        </w:rPr>
        <w:t>五、比价议价响应文件的密封及标记</w:t>
      </w:r>
    </w:p>
    <w:p>
      <w:pPr>
        <w:snapToGrid w:val="0"/>
        <w:spacing w:line="50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1.议价人将资格审查证明材料正本、副本合并密封，统一装在一个密封袋内。</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2.价格标须单独密封，不得出现于比价议价响应文件其他部分中。</w:t>
      </w:r>
    </w:p>
    <w:p>
      <w:pPr>
        <w:snapToGrid w:val="0"/>
        <w:spacing w:line="50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3.密封后比价议价响应文件（资格审查文件、价格标）封面分别标明采购文件项目名称、项目编号、边缝处加盖单位骑缝章或骑缝签字，并注明于开标前不得启封。</w:t>
      </w:r>
    </w:p>
    <w:p>
      <w:pPr>
        <w:snapToGrid w:val="0"/>
        <w:spacing w:line="500" w:lineRule="exact"/>
        <w:ind w:firstLine="560" w:firstLineChars="200"/>
        <w:contextualSpacing/>
        <w:rPr>
          <w:rFonts w:ascii="仿宋" w:hAnsi="仿宋" w:eastAsia="仿宋" w:cs="仿宋"/>
          <w:sz w:val="28"/>
          <w:szCs w:val="28"/>
        </w:rPr>
      </w:pPr>
      <w:r>
        <w:rPr>
          <w:rFonts w:hint="eastAsia" w:ascii="仿宋" w:hAnsi="仿宋" w:eastAsia="仿宋" w:cs="仿宋"/>
          <w:sz w:val="28"/>
          <w:szCs w:val="28"/>
        </w:rPr>
        <w:t>4.采购人将拒绝接收未按照采购文件要求密封的比价议价响应文件。</w:t>
      </w:r>
    </w:p>
    <w:p>
      <w:pPr>
        <w:snapToGrid w:val="0"/>
        <w:spacing w:line="500" w:lineRule="exact"/>
        <w:ind w:firstLine="562" w:firstLineChars="200"/>
        <w:outlineLvl w:val="1"/>
        <w:rPr>
          <w:rFonts w:ascii="仿宋" w:hAnsi="仿宋" w:eastAsia="仿宋" w:cs="仿宋"/>
          <w:b/>
          <w:sz w:val="28"/>
          <w:szCs w:val="28"/>
        </w:rPr>
      </w:pPr>
      <w:r>
        <w:rPr>
          <w:rFonts w:hint="eastAsia" w:ascii="仿宋" w:hAnsi="仿宋" w:eastAsia="仿宋" w:cs="仿宋"/>
          <w:b/>
          <w:sz w:val="28"/>
          <w:szCs w:val="28"/>
        </w:rPr>
        <w:t>六、比价议价响应文件的递交时间</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比价议价响应文件必须在规定的接收截止时间前送达采购人。采购人将拒绝接收在比价截止时间后递交的比价议价响应文件。</w:t>
      </w:r>
    </w:p>
    <w:p>
      <w:pPr>
        <w:snapToGrid w:val="0"/>
        <w:spacing w:line="500" w:lineRule="exact"/>
        <w:ind w:firstLine="562" w:firstLineChars="200"/>
        <w:outlineLvl w:val="1"/>
        <w:rPr>
          <w:rFonts w:ascii="仿宋" w:hAnsi="仿宋" w:eastAsia="仿宋" w:cs="仿宋"/>
          <w:b/>
          <w:sz w:val="28"/>
          <w:szCs w:val="28"/>
        </w:rPr>
      </w:pPr>
      <w:r>
        <w:rPr>
          <w:rFonts w:hint="eastAsia" w:ascii="仿宋" w:hAnsi="仿宋" w:eastAsia="仿宋" w:cs="仿宋"/>
          <w:b/>
          <w:sz w:val="28"/>
          <w:szCs w:val="28"/>
        </w:rPr>
        <w:t>七、相关费用</w:t>
      </w:r>
    </w:p>
    <w:p>
      <w:pPr>
        <w:autoSpaceDE w:val="0"/>
        <w:autoSpaceDN w:val="0"/>
        <w:adjustRightInd w:val="0"/>
        <w:spacing w:line="500" w:lineRule="exact"/>
        <w:ind w:firstLine="560" w:firstLineChars="200"/>
        <w:jc w:val="left"/>
        <w:rPr>
          <w:rFonts w:ascii="仿宋" w:hAnsi="仿宋" w:eastAsia="仿宋" w:cs="仿宋"/>
          <w:kern w:val="0"/>
          <w:sz w:val="28"/>
          <w:szCs w:val="28"/>
          <w:lang w:val="zh-CN"/>
        </w:rPr>
      </w:pPr>
      <w:r>
        <w:rPr>
          <w:rFonts w:hint="eastAsia" w:ascii="仿宋" w:hAnsi="仿宋" w:eastAsia="仿宋" w:cs="仿宋"/>
          <w:kern w:val="0"/>
          <w:sz w:val="28"/>
          <w:szCs w:val="28"/>
        </w:rPr>
        <w:t>1.</w:t>
      </w:r>
      <w:r>
        <w:rPr>
          <w:rFonts w:hint="eastAsia" w:ascii="仿宋" w:hAnsi="仿宋" w:eastAsia="仿宋" w:cs="仿宋"/>
          <w:kern w:val="0"/>
          <w:sz w:val="28"/>
          <w:szCs w:val="28"/>
          <w:lang w:val="zh-CN"/>
        </w:rPr>
        <w:t>无论</w:t>
      </w:r>
      <w:r>
        <w:rPr>
          <w:rFonts w:hint="eastAsia" w:ascii="仿宋" w:hAnsi="仿宋" w:eastAsia="仿宋" w:cs="仿宋"/>
          <w:kern w:val="0"/>
          <w:sz w:val="28"/>
          <w:szCs w:val="28"/>
        </w:rPr>
        <w:t>比价</w:t>
      </w:r>
      <w:r>
        <w:rPr>
          <w:rFonts w:hint="eastAsia" w:ascii="仿宋" w:hAnsi="仿宋" w:eastAsia="仿宋" w:cs="仿宋"/>
          <w:kern w:val="0"/>
          <w:sz w:val="28"/>
          <w:szCs w:val="28"/>
          <w:lang w:val="zh-CN"/>
        </w:rPr>
        <w:t>过程和结果如何，参加</w:t>
      </w:r>
      <w:r>
        <w:rPr>
          <w:rFonts w:hint="eastAsia" w:ascii="仿宋" w:hAnsi="仿宋" w:eastAsia="仿宋" w:cs="仿宋"/>
          <w:kern w:val="0"/>
          <w:sz w:val="28"/>
          <w:szCs w:val="28"/>
        </w:rPr>
        <w:t>议价</w:t>
      </w:r>
      <w:r>
        <w:rPr>
          <w:rFonts w:hint="eastAsia" w:ascii="仿宋" w:hAnsi="仿宋" w:eastAsia="仿宋" w:cs="仿宋"/>
          <w:kern w:val="0"/>
          <w:sz w:val="28"/>
          <w:szCs w:val="28"/>
          <w:lang w:val="zh-CN"/>
        </w:rPr>
        <w:t>的响应人自行承担与本次项目有关的全部费用。</w:t>
      </w:r>
    </w:p>
    <w:p>
      <w:pPr>
        <w:autoSpaceDE w:val="0"/>
        <w:autoSpaceDN w:val="0"/>
        <w:adjustRightInd w:val="0"/>
        <w:spacing w:line="500" w:lineRule="exact"/>
        <w:ind w:firstLine="560" w:firstLineChars="200"/>
        <w:jc w:val="left"/>
        <w:rPr>
          <w:rFonts w:ascii="仿宋" w:hAnsi="仿宋" w:eastAsia="仿宋" w:cs="仿宋"/>
          <w:kern w:val="0"/>
          <w:sz w:val="28"/>
          <w:szCs w:val="28"/>
          <w:lang w:val="zh-CN"/>
        </w:rPr>
      </w:pPr>
      <w:r>
        <w:rPr>
          <w:rFonts w:hint="eastAsia" w:ascii="仿宋" w:hAnsi="仿宋" w:eastAsia="仿宋" w:cs="仿宋"/>
          <w:kern w:val="0"/>
          <w:sz w:val="28"/>
          <w:szCs w:val="28"/>
        </w:rPr>
        <w:t>2.</w:t>
      </w:r>
      <w:r>
        <w:rPr>
          <w:rFonts w:hint="eastAsia" w:ascii="仿宋" w:hAnsi="仿宋" w:eastAsia="仿宋" w:cs="仿宋"/>
          <w:kern w:val="0"/>
          <w:sz w:val="28"/>
          <w:szCs w:val="28"/>
          <w:lang w:val="zh-CN"/>
        </w:rPr>
        <w:t>本项目文件费</w:t>
      </w:r>
      <w:r>
        <w:rPr>
          <w:rFonts w:hint="eastAsia" w:ascii="仿宋" w:hAnsi="仿宋" w:eastAsia="仿宋" w:cs="仿宋"/>
          <w:kern w:val="0"/>
          <w:sz w:val="28"/>
          <w:szCs w:val="28"/>
        </w:rPr>
        <w:t>300</w:t>
      </w:r>
      <w:r>
        <w:rPr>
          <w:rFonts w:hint="eastAsia" w:ascii="仿宋" w:hAnsi="仿宋" w:eastAsia="仿宋" w:cs="仿宋"/>
          <w:kern w:val="0"/>
          <w:sz w:val="28"/>
          <w:szCs w:val="28"/>
          <w:lang w:val="zh-CN"/>
        </w:rPr>
        <w:t>元</w:t>
      </w:r>
      <w:r>
        <w:rPr>
          <w:rFonts w:hint="eastAsia" w:ascii="仿宋" w:hAnsi="仿宋" w:eastAsia="仿宋" w:cs="仿宋"/>
          <w:kern w:val="0"/>
          <w:sz w:val="28"/>
          <w:szCs w:val="28"/>
        </w:rPr>
        <w:t>/份</w:t>
      </w:r>
      <w:r>
        <w:rPr>
          <w:rFonts w:hint="eastAsia" w:ascii="仿宋" w:hAnsi="仿宋" w:eastAsia="仿宋" w:cs="仿宋"/>
          <w:kern w:val="0"/>
          <w:sz w:val="28"/>
          <w:szCs w:val="28"/>
          <w:lang w:val="zh-CN"/>
        </w:rPr>
        <w:t>，</w:t>
      </w:r>
      <w:r>
        <w:rPr>
          <w:rFonts w:hint="eastAsia" w:ascii="仿宋" w:hAnsi="仿宋" w:eastAsia="仿宋" w:cs="仿宋"/>
          <w:kern w:val="0"/>
          <w:sz w:val="28"/>
          <w:szCs w:val="28"/>
        </w:rPr>
        <w:t>以</w:t>
      </w:r>
      <w:r>
        <w:rPr>
          <w:rFonts w:hint="eastAsia" w:ascii="仿宋" w:hAnsi="仿宋" w:eastAsia="仿宋" w:cs="仿宋"/>
          <w:kern w:val="0"/>
          <w:sz w:val="28"/>
          <w:szCs w:val="28"/>
          <w:lang w:val="zh-CN"/>
        </w:rPr>
        <w:t>在开标</w:t>
      </w:r>
      <w:r>
        <w:rPr>
          <w:rFonts w:hint="eastAsia" w:ascii="仿宋" w:hAnsi="仿宋" w:eastAsia="仿宋" w:cs="仿宋"/>
          <w:kern w:val="0"/>
          <w:sz w:val="28"/>
          <w:szCs w:val="28"/>
        </w:rPr>
        <w:t>时</w:t>
      </w:r>
      <w:r>
        <w:rPr>
          <w:rFonts w:hint="eastAsia" w:ascii="仿宋" w:hAnsi="仿宋" w:eastAsia="仿宋" w:cs="仿宋"/>
          <w:kern w:val="0"/>
          <w:sz w:val="28"/>
          <w:szCs w:val="28"/>
          <w:lang w:val="zh-CN"/>
        </w:rPr>
        <w:t>支付给代理机构，无论成交与否不予退还。</w:t>
      </w:r>
    </w:p>
    <w:p>
      <w:pPr>
        <w:spacing w:line="5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3.本项目约定招标（采购）代理服务费金额以发布的招标公告项目预算为依据，按苏招协（2022）002号文规定标准的50%收取（不足1500按1500计取），供应商报价时应综合考虑（不单列）。</w:t>
      </w:r>
    </w:p>
    <w:p>
      <w:pPr>
        <w:spacing w:line="500" w:lineRule="exact"/>
        <w:ind w:firstLine="560" w:firstLineChars="200"/>
        <w:rPr>
          <w:rFonts w:ascii="仿宋" w:hAnsi="仿宋" w:eastAsia="仿宋" w:cs="仿宋"/>
          <w:sz w:val="28"/>
          <w:szCs w:val="28"/>
        </w:rPr>
      </w:pPr>
      <w:r>
        <w:rPr>
          <w:rFonts w:hint="eastAsia" w:ascii="仿宋" w:hAnsi="仿宋" w:eastAsia="仿宋" w:cs="仿宋"/>
          <w:kern w:val="0"/>
          <w:sz w:val="28"/>
          <w:szCs w:val="28"/>
        </w:rPr>
        <w:t>4.本项目前期清单编制费1000元，由成交供应商支付，代理机构代收，供应商报价时需综合考虑（不单列）。</w:t>
      </w:r>
      <w:r>
        <w:rPr>
          <w:rFonts w:hint="eastAsia" w:ascii="仿宋" w:hAnsi="仿宋" w:eastAsia="仿宋" w:cs="仿宋"/>
          <w:sz w:val="28"/>
          <w:szCs w:val="28"/>
        </w:rPr>
        <w:t>代理费、清单制作费在定标后由中标候选人支付给代理机构。</w:t>
      </w:r>
    </w:p>
    <w:p>
      <w:pPr>
        <w:autoSpaceDE w:val="0"/>
        <w:autoSpaceDN w:val="0"/>
        <w:adjustRightInd w:val="0"/>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如因成交供应商原因导致项目流标、重新招标或其被取消中标资格的，代理费不予退还。</w:t>
      </w:r>
    </w:p>
    <w:p>
      <w:pPr>
        <w:autoSpaceDE w:val="0"/>
        <w:autoSpaceDN w:val="0"/>
        <w:adjustRightInd w:val="0"/>
        <w:spacing w:line="500" w:lineRule="exact"/>
        <w:ind w:firstLine="560" w:firstLineChars="200"/>
        <w:jc w:val="left"/>
        <w:rPr>
          <w:rFonts w:hint="eastAsia" w:ascii="仿宋" w:hAnsi="仿宋" w:eastAsia="仿宋" w:cs="仿宋"/>
          <w:kern w:val="0"/>
          <w:sz w:val="28"/>
          <w:szCs w:val="28"/>
          <w:lang w:val="zh-CN"/>
        </w:rPr>
      </w:pPr>
      <w:r>
        <w:rPr>
          <w:rFonts w:hint="eastAsia" w:ascii="仿宋" w:hAnsi="仿宋" w:eastAsia="仿宋" w:cs="仿宋"/>
          <w:kern w:val="0"/>
          <w:sz w:val="28"/>
          <w:szCs w:val="28"/>
        </w:rPr>
        <w:t>5.比价议价</w:t>
      </w:r>
      <w:r>
        <w:rPr>
          <w:rFonts w:hint="eastAsia" w:ascii="仿宋" w:hAnsi="仿宋" w:eastAsia="仿宋" w:cs="仿宋"/>
          <w:kern w:val="0"/>
          <w:sz w:val="28"/>
          <w:szCs w:val="28"/>
          <w:lang w:val="zh-CN"/>
        </w:rPr>
        <w:t>文件未列明，而投标供应商认为必需的费用也需列入报价。</w:t>
      </w:r>
    </w:p>
    <w:p>
      <w:pPr>
        <w:spacing w:line="500" w:lineRule="exact"/>
        <w:rPr>
          <w:lang w:eastAsia="zh-CN" w:bidi="ar-SA"/>
        </w:rPr>
      </w:pPr>
      <w:r>
        <w:rPr>
          <w:rFonts w:hint="eastAsia" w:ascii="仿宋" w:hAnsi="仿宋" w:eastAsia="仿宋" w:cs="仿宋"/>
          <w:kern w:val="0"/>
          <w:sz w:val="28"/>
          <w:szCs w:val="28"/>
          <w:lang w:val="zh-CN"/>
        </w:rPr>
        <w:t xml:space="preserve">    6. 本项目评审费由采购方支付。</w:t>
      </w:r>
    </w:p>
    <w:p>
      <w:pPr>
        <w:snapToGrid w:val="0"/>
        <w:spacing w:line="500" w:lineRule="exact"/>
        <w:ind w:firstLine="562" w:firstLineChars="200"/>
        <w:outlineLvl w:val="1"/>
        <w:rPr>
          <w:rFonts w:ascii="仿宋" w:hAnsi="仿宋" w:eastAsia="仿宋" w:cs="仿宋"/>
          <w:b/>
          <w:sz w:val="28"/>
          <w:szCs w:val="28"/>
        </w:rPr>
      </w:pPr>
      <w:r>
        <w:rPr>
          <w:rFonts w:hint="eastAsia" w:ascii="仿宋" w:hAnsi="仿宋" w:eastAsia="仿宋" w:cs="仿宋"/>
          <w:b/>
          <w:sz w:val="28"/>
          <w:szCs w:val="28"/>
        </w:rPr>
        <w:t>八、付款方式</w:t>
      </w:r>
    </w:p>
    <w:p>
      <w:pPr>
        <w:autoSpaceDE w:val="0"/>
        <w:autoSpaceDN w:val="0"/>
        <w:adjustRightInd w:val="0"/>
        <w:spacing w:line="500" w:lineRule="exact"/>
        <w:ind w:firstLine="560" w:firstLineChars="200"/>
        <w:jc w:val="left"/>
        <w:rPr>
          <w:rFonts w:ascii="仿宋" w:hAnsi="仿宋" w:eastAsia="仿宋" w:cs="仿宋"/>
          <w:kern w:val="0"/>
          <w:sz w:val="28"/>
          <w:szCs w:val="28"/>
          <w:lang w:val="zh-CN"/>
        </w:rPr>
      </w:pPr>
      <w:r>
        <w:rPr>
          <w:rFonts w:hint="eastAsia" w:ascii="仿宋" w:hAnsi="仿宋" w:eastAsia="仿宋" w:cs="仿宋"/>
          <w:kern w:val="0"/>
          <w:sz w:val="28"/>
          <w:szCs w:val="28"/>
          <w:lang w:val="zh-CN"/>
        </w:rPr>
        <w:t>1、供应商根据需求中列出的货物清单开具增值税普通发票；</w:t>
      </w:r>
    </w:p>
    <w:p>
      <w:pPr>
        <w:autoSpaceDE w:val="0"/>
        <w:autoSpaceDN w:val="0"/>
        <w:adjustRightInd w:val="0"/>
        <w:spacing w:line="500" w:lineRule="exact"/>
        <w:ind w:firstLine="560" w:firstLineChars="200"/>
        <w:jc w:val="left"/>
        <w:rPr>
          <w:rFonts w:ascii="仿宋" w:hAnsi="仿宋" w:eastAsia="仿宋" w:cs="仿宋"/>
          <w:kern w:val="0"/>
          <w:sz w:val="28"/>
          <w:szCs w:val="28"/>
          <w:lang w:val="zh-CN"/>
        </w:rPr>
      </w:pPr>
      <w:r>
        <w:rPr>
          <w:rFonts w:hint="eastAsia" w:ascii="仿宋" w:hAnsi="仿宋" w:eastAsia="仿宋" w:cs="仿宋"/>
          <w:kern w:val="0"/>
          <w:sz w:val="28"/>
          <w:szCs w:val="28"/>
          <w:lang w:val="zh-CN"/>
        </w:rPr>
        <w:t>2、项目验收合格后，采购方将项目送审，审计结束后，采购方</w:t>
      </w:r>
      <w:r>
        <w:rPr>
          <w:rFonts w:hint="eastAsia" w:ascii="仿宋" w:hAnsi="仿宋" w:eastAsia="仿宋" w:cs="仿宋"/>
          <w:kern w:val="0"/>
          <w:sz w:val="28"/>
          <w:szCs w:val="28"/>
        </w:rPr>
        <w:t>一次性</w:t>
      </w:r>
      <w:r>
        <w:rPr>
          <w:rFonts w:hint="eastAsia" w:ascii="仿宋" w:hAnsi="仿宋" w:eastAsia="仿宋" w:cs="仿宋"/>
          <w:kern w:val="0"/>
          <w:sz w:val="28"/>
          <w:szCs w:val="28"/>
          <w:lang w:val="zh-CN"/>
        </w:rPr>
        <w:t>付清全部项目款。</w:t>
      </w:r>
    </w:p>
    <w:p>
      <w:pPr>
        <w:pStyle w:val="2"/>
        <w:spacing w:line="500" w:lineRule="exact"/>
        <w:rPr>
          <w:rFonts w:ascii="仿宋" w:hAnsi="仿宋" w:eastAsia="仿宋" w:cs="仿宋"/>
          <w:sz w:val="28"/>
          <w:szCs w:val="28"/>
          <w:lang w:val="zh-CN" w:eastAsia="zh-CN" w:bidi="ar-SA"/>
        </w:rPr>
      </w:pPr>
      <w:r>
        <w:rPr>
          <w:rFonts w:hint="eastAsia"/>
          <w:lang w:val="zh-CN" w:eastAsia="zh-CN" w:bidi="ar-SA"/>
        </w:rPr>
        <w:t xml:space="preserve">    </w:t>
      </w:r>
      <w:r>
        <w:rPr>
          <w:rFonts w:hint="eastAsia" w:ascii="仿宋" w:hAnsi="仿宋" w:eastAsia="仿宋" w:cs="仿宋"/>
          <w:sz w:val="28"/>
          <w:szCs w:val="28"/>
          <w:lang w:val="zh-CN" w:eastAsia="zh-CN" w:bidi="ar-SA"/>
        </w:rPr>
        <w:t xml:space="preserve"> 九、</w:t>
      </w:r>
      <w:r>
        <w:rPr>
          <w:rFonts w:hint="eastAsia" w:ascii="仿宋" w:hAnsi="仿宋" w:eastAsia="仿宋" w:cs="仿宋"/>
          <w:b/>
          <w:sz w:val="28"/>
          <w:szCs w:val="28"/>
          <w:lang w:val="zh-CN" w:eastAsia="zh-CN" w:bidi="ar-SA"/>
        </w:rPr>
        <w:t>质保期及质保金</w:t>
      </w:r>
    </w:p>
    <w:p>
      <w:pPr>
        <w:pStyle w:val="2"/>
        <w:spacing w:line="500" w:lineRule="exact"/>
        <w:rPr>
          <w:lang w:val="zh-CN" w:eastAsia="zh-CN" w:bidi="ar-SA"/>
        </w:rPr>
      </w:pPr>
      <w:r>
        <w:rPr>
          <w:rFonts w:hint="eastAsia" w:ascii="仿宋" w:hAnsi="仿宋" w:eastAsia="仿宋" w:cs="仿宋"/>
          <w:sz w:val="28"/>
          <w:szCs w:val="28"/>
          <w:lang w:val="zh-CN" w:eastAsia="zh-CN" w:bidi="ar-SA"/>
        </w:rPr>
        <w:t xml:space="preserve">    本项目质保期为2年，质保期从项目验收合格日起算，质保期满后，采购方按规定，一次性无息退还质保金。</w:t>
      </w:r>
    </w:p>
    <w:p>
      <w:pPr>
        <w:pStyle w:val="17"/>
        <w:spacing w:line="500" w:lineRule="exact"/>
        <w:jc w:val="center"/>
        <w:rPr>
          <w:rFonts w:ascii="仿宋" w:hAnsi="仿宋" w:eastAsia="仿宋" w:cs="仿宋"/>
          <w:szCs w:val="28"/>
        </w:rPr>
      </w:pPr>
    </w:p>
    <w:p>
      <w:pPr>
        <w:pStyle w:val="17"/>
        <w:spacing w:line="500" w:lineRule="exact"/>
        <w:jc w:val="center"/>
        <w:rPr>
          <w:rFonts w:ascii="仿宋" w:hAnsi="仿宋" w:eastAsia="仿宋" w:cs="仿宋"/>
          <w:szCs w:val="28"/>
        </w:rPr>
      </w:pPr>
    </w:p>
    <w:p>
      <w:pPr>
        <w:pStyle w:val="17"/>
        <w:spacing w:line="500" w:lineRule="exact"/>
        <w:jc w:val="center"/>
        <w:rPr>
          <w:rFonts w:ascii="仿宋" w:hAnsi="仿宋" w:eastAsia="仿宋" w:cs="仿宋"/>
          <w:szCs w:val="28"/>
        </w:rPr>
      </w:pPr>
    </w:p>
    <w:p>
      <w:pPr>
        <w:pStyle w:val="17"/>
        <w:spacing w:line="500" w:lineRule="exact"/>
        <w:jc w:val="center"/>
        <w:rPr>
          <w:rFonts w:ascii="仿宋" w:hAnsi="仿宋" w:eastAsia="仿宋" w:cs="仿宋"/>
          <w:szCs w:val="28"/>
        </w:rPr>
      </w:pPr>
    </w:p>
    <w:p>
      <w:pPr>
        <w:pStyle w:val="17"/>
        <w:spacing w:line="500" w:lineRule="exact"/>
        <w:jc w:val="center"/>
        <w:rPr>
          <w:rFonts w:ascii="仿宋" w:hAnsi="仿宋" w:eastAsia="仿宋" w:cs="仿宋"/>
          <w:szCs w:val="28"/>
        </w:rPr>
      </w:pPr>
    </w:p>
    <w:p>
      <w:pPr>
        <w:pStyle w:val="17"/>
        <w:spacing w:line="500" w:lineRule="exact"/>
        <w:ind w:firstLine="0" w:firstLineChars="0"/>
        <w:jc w:val="center"/>
        <w:outlineLvl w:val="0"/>
        <w:rPr>
          <w:rFonts w:ascii="仿宋" w:hAnsi="仿宋" w:eastAsia="仿宋" w:cs="仿宋"/>
          <w:szCs w:val="28"/>
        </w:rPr>
      </w:pPr>
      <w:bookmarkStart w:id="40" w:name="_Toc5043"/>
    </w:p>
    <w:p>
      <w:pPr>
        <w:pStyle w:val="17"/>
        <w:spacing w:line="500" w:lineRule="exact"/>
        <w:ind w:firstLine="0" w:firstLineChars="0"/>
        <w:jc w:val="center"/>
        <w:outlineLvl w:val="0"/>
        <w:rPr>
          <w:rFonts w:ascii="仿宋" w:hAnsi="仿宋" w:eastAsia="仿宋" w:cs="仿宋"/>
          <w:szCs w:val="28"/>
        </w:rPr>
      </w:pPr>
    </w:p>
    <w:p>
      <w:pPr>
        <w:pStyle w:val="17"/>
        <w:spacing w:line="500" w:lineRule="exact"/>
        <w:ind w:firstLine="0" w:firstLineChars="0"/>
        <w:jc w:val="center"/>
        <w:outlineLvl w:val="0"/>
        <w:rPr>
          <w:rFonts w:ascii="仿宋" w:hAnsi="仿宋" w:eastAsia="仿宋" w:cs="仿宋"/>
          <w:szCs w:val="28"/>
        </w:rPr>
      </w:pPr>
    </w:p>
    <w:p>
      <w:pPr>
        <w:pStyle w:val="17"/>
        <w:spacing w:line="500" w:lineRule="exact"/>
        <w:ind w:firstLine="0" w:firstLineChars="0"/>
        <w:jc w:val="center"/>
        <w:outlineLvl w:val="0"/>
        <w:rPr>
          <w:rFonts w:ascii="仿宋" w:hAnsi="仿宋" w:eastAsia="仿宋" w:cs="仿宋"/>
          <w:szCs w:val="28"/>
        </w:rPr>
      </w:pPr>
    </w:p>
    <w:p>
      <w:pPr>
        <w:pStyle w:val="17"/>
        <w:spacing w:line="500" w:lineRule="exact"/>
        <w:ind w:firstLine="0" w:firstLineChars="0"/>
        <w:jc w:val="center"/>
        <w:outlineLvl w:val="0"/>
        <w:rPr>
          <w:rFonts w:ascii="仿宋" w:hAnsi="仿宋" w:eastAsia="仿宋" w:cs="仿宋"/>
          <w:szCs w:val="28"/>
        </w:rPr>
      </w:pPr>
    </w:p>
    <w:p>
      <w:pPr>
        <w:pStyle w:val="17"/>
        <w:spacing w:line="500" w:lineRule="exact"/>
        <w:ind w:firstLine="0" w:firstLineChars="0"/>
        <w:jc w:val="center"/>
        <w:outlineLvl w:val="0"/>
        <w:rPr>
          <w:rFonts w:ascii="仿宋" w:hAnsi="仿宋" w:eastAsia="仿宋" w:cs="仿宋"/>
          <w:szCs w:val="28"/>
        </w:rPr>
      </w:pPr>
    </w:p>
    <w:p>
      <w:pPr>
        <w:pStyle w:val="17"/>
        <w:spacing w:line="500" w:lineRule="exact"/>
        <w:ind w:firstLine="0" w:firstLineChars="0"/>
        <w:jc w:val="center"/>
        <w:outlineLvl w:val="0"/>
        <w:rPr>
          <w:rFonts w:ascii="仿宋" w:hAnsi="仿宋" w:eastAsia="仿宋" w:cs="仿宋"/>
          <w:szCs w:val="28"/>
        </w:rPr>
      </w:pPr>
      <w:r>
        <w:rPr>
          <w:rFonts w:hint="eastAsia" w:ascii="仿宋" w:hAnsi="仿宋" w:eastAsia="仿宋" w:cs="仿宋"/>
          <w:sz w:val="36"/>
          <w:szCs w:val="36"/>
        </w:rPr>
        <w:t>第三章  项目需求</w:t>
      </w:r>
      <w:bookmarkEnd w:id="40"/>
    </w:p>
    <w:p>
      <w:pPr>
        <w:pStyle w:val="43"/>
        <w:snapToGrid w:val="0"/>
        <w:spacing w:beforeLines="100" w:line="460" w:lineRule="exact"/>
        <w:ind w:firstLine="562" w:firstLineChars="200"/>
        <w:contextualSpacing/>
        <w:rPr>
          <w:rFonts w:ascii="仿宋" w:hAnsi="仿宋" w:eastAsia="仿宋" w:cs="仿宋"/>
          <w:sz w:val="28"/>
          <w:lang w:val="zh-CN"/>
        </w:rPr>
      </w:pPr>
      <w:r>
        <w:rPr>
          <w:rFonts w:hint="eastAsia" w:ascii="仿宋" w:hAnsi="仿宋" w:eastAsia="仿宋" w:cs="仿宋"/>
          <w:b/>
          <w:sz w:val="28"/>
          <w:lang w:val="zh-CN"/>
        </w:rPr>
        <w:t>请</w:t>
      </w:r>
      <w:r>
        <w:rPr>
          <w:rFonts w:hint="eastAsia" w:ascii="仿宋" w:hAnsi="仿宋" w:eastAsia="仿宋" w:cs="仿宋"/>
          <w:b/>
          <w:sz w:val="28"/>
        </w:rPr>
        <w:t>投标供应商</w:t>
      </w:r>
      <w:r>
        <w:rPr>
          <w:rFonts w:hint="eastAsia" w:ascii="仿宋" w:hAnsi="仿宋" w:eastAsia="仿宋" w:cs="仿宋"/>
          <w:b/>
          <w:sz w:val="28"/>
          <w:lang w:val="zh-CN"/>
        </w:rPr>
        <w:t>在制作</w:t>
      </w:r>
      <w:r>
        <w:rPr>
          <w:rFonts w:hint="eastAsia" w:ascii="仿宋" w:hAnsi="仿宋" w:eastAsia="仿宋" w:cs="仿宋"/>
          <w:b/>
          <w:sz w:val="28"/>
        </w:rPr>
        <w:t>投标响应</w:t>
      </w:r>
      <w:r>
        <w:rPr>
          <w:rFonts w:hint="eastAsia" w:ascii="仿宋" w:hAnsi="仿宋" w:eastAsia="仿宋" w:cs="仿宋"/>
          <w:b/>
          <w:sz w:val="28"/>
          <w:lang w:val="zh-CN"/>
        </w:rPr>
        <w:t>文件时仔细研究项目需求说明。</w:t>
      </w:r>
      <w:r>
        <w:rPr>
          <w:rFonts w:hint="eastAsia" w:ascii="仿宋" w:hAnsi="仿宋" w:eastAsia="仿宋" w:cs="仿宋"/>
          <w:sz w:val="28"/>
        </w:rPr>
        <w:t>供应商</w:t>
      </w:r>
      <w:r>
        <w:rPr>
          <w:rFonts w:hint="eastAsia" w:ascii="仿宋" w:hAnsi="仿宋" w:eastAsia="仿宋" w:cs="仿宋"/>
          <w:sz w:val="28"/>
          <w:lang w:val="zh-CN"/>
        </w:rPr>
        <w:t>不能简单照搬照抄采购单位项目需求说明中的技术、商务要求，必须作实事求是的响应。如照搬照抄项目需求说明中的技术、商务要求的，中标后供应商在同采购单位签订合同和履约环节中不得提出异议，一切后果和损失由中标供应商承担。</w:t>
      </w:r>
    </w:p>
    <w:p>
      <w:pPr>
        <w:pStyle w:val="43"/>
        <w:snapToGrid w:val="0"/>
        <w:spacing w:beforeLines="100" w:line="460" w:lineRule="exact"/>
        <w:ind w:firstLine="562" w:firstLineChars="200"/>
        <w:contextualSpacing/>
        <w:rPr>
          <w:rFonts w:ascii="仿宋" w:hAnsi="仿宋" w:eastAsia="仿宋" w:cs="仿宋"/>
          <w:b/>
          <w:bCs/>
          <w:sz w:val="28"/>
          <w:szCs w:val="32"/>
          <w:lang w:val="zh-CN"/>
        </w:rPr>
      </w:pPr>
      <w:r>
        <w:rPr>
          <w:rFonts w:hint="eastAsia" w:ascii="仿宋" w:hAnsi="仿宋" w:eastAsia="仿宋" w:cs="仿宋"/>
          <w:b/>
          <w:bCs/>
          <w:sz w:val="28"/>
          <w:szCs w:val="32"/>
          <w:lang w:val="zh-CN"/>
        </w:rPr>
        <w:t>一、项目基本概况</w:t>
      </w:r>
    </w:p>
    <w:p>
      <w:pPr>
        <w:pStyle w:val="43"/>
        <w:snapToGrid w:val="0"/>
        <w:spacing w:line="500" w:lineRule="exact"/>
        <w:ind w:firstLine="560" w:firstLineChars="200"/>
        <w:contextualSpacing/>
        <w:rPr>
          <w:rFonts w:ascii="仿宋" w:hAnsi="仿宋" w:eastAsia="仿宋" w:cs="仿宋"/>
          <w:sz w:val="28"/>
          <w:szCs w:val="32"/>
          <w:lang w:val="zh-CN"/>
        </w:rPr>
      </w:pPr>
      <w:r>
        <w:rPr>
          <w:rFonts w:hint="eastAsia" w:ascii="仿宋" w:hAnsi="仿宋" w:eastAsia="仿宋" w:cs="仿宋"/>
          <w:sz w:val="28"/>
          <w:szCs w:val="32"/>
          <w:lang w:val="zh-CN"/>
        </w:rPr>
        <w:t>1</w:t>
      </w:r>
      <w:r>
        <w:rPr>
          <w:rFonts w:hint="eastAsia" w:ascii="仿宋" w:hAnsi="仿宋" w:eastAsia="仿宋" w:cs="仿宋"/>
          <w:sz w:val="28"/>
          <w:szCs w:val="32"/>
        </w:rPr>
        <w:t>.</w:t>
      </w:r>
      <w:r>
        <w:rPr>
          <w:rFonts w:hint="eastAsia" w:ascii="仿宋" w:hAnsi="仿宋" w:eastAsia="仿宋" w:cs="仿宋"/>
          <w:sz w:val="28"/>
          <w:szCs w:val="32"/>
          <w:lang w:val="zh-CN"/>
        </w:rPr>
        <w:t>地点：</w:t>
      </w:r>
      <w:r>
        <w:rPr>
          <w:rFonts w:hint="eastAsia" w:ascii="仿宋" w:hAnsi="仿宋" w:eastAsia="仿宋" w:cs="仿宋"/>
          <w:sz w:val="28"/>
          <w:szCs w:val="32"/>
        </w:rPr>
        <w:t>江苏省南通市第二中学</w:t>
      </w:r>
      <w:r>
        <w:rPr>
          <w:rFonts w:hint="eastAsia" w:ascii="仿宋" w:hAnsi="仿宋" w:eastAsia="仿宋" w:cs="仿宋"/>
          <w:sz w:val="28"/>
          <w:szCs w:val="32"/>
          <w:lang w:val="zh-CN"/>
        </w:rPr>
        <w:t>。</w:t>
      </w:r>
    </w:p>
    <w:p>
      <w:pPr>
        <w:pStyle w:val="43"/>
        <w:snapToGrid w:val="0"/>
        <w:spacing w:line="500" w:lineRule="exact"/>
        <w:ind w:firstLine="560" w:firstLineChars="200"/>
        <w:contextualSpacing/>
        <w:rPr>
          <w:rFonts w:ascii="仿宋" w:hAnsi="仿宋" w:cs="仿宋"/>
          <w:sz w:val="28"/>
        </w:rPr>
      </w:pPr>
      <w:r>
        <w:rPr>
          <w:rFonts w:hint="eastAsia" w:ascii="仿宋" w:hAnsi="仿宋" w:eastAsia="仿宋" w:cs="仿宋"/>
          <w:sz w:val="28"/>
          <w:szCs w:val="32"/>
          <w:lang w:val="zh-CN"/>
        </w:rPr>
        <w:t>2</w:t>
      </w:r>
      <w:r>
        <w:rPr>
          <w:rFonts w:hint="eastAsia" w:ascii="仿宋" w:hAnsi="仿宋" w:eastAsia="仿宋" w:cs="仿宋"/>
          <w:sz w:val="28"/>
          <w:szCs w:val="32"/>
        </w:rPr>
        <w:t>.</w:t>
      </w:r>
      <w:r>
        <w:rPr>
          <w:rFonts w:hint="eastAsia" w:ascii="仿宋" w:hAnsi="仿宋" w:eastAsia="仿宋" w:cs="仿宋"/>
          <w:sz w:val="28"/>
          <w:szCs w:val="32"/>
          <w:lang w:val="zh-CN"/>
        </w:rPr>
        <w:t>完成时间：</w:t>
      </w:r>
      <w:r>
        <w:rPr>
          <w:rFonts w:hint="eastAsia"/>
          <w:sz w:val="28"/>
        </w:rPr>
        <w:t>签订合同后20天内完成</w:t>
      </w:r>
      <w:r>
        <w:rPr>
          <w:rFonts w:hint="eastAsia"/>
        </w:rPr>
        <w:t>。</w:t>
      </w:r>
    </w:p>
    <w:p>
      <w:pPr>
        <w:pStyle w:val="26"/>
        <w:spacing w:line="500" w:lineRule="exact"/>
        <w:ind w:firstLine="360" w:firstLineChars="150"/>
        <w:rPr>
          <w:rFonts w:ascii="仿宋" w:hAnsi="仿宋" w:eastAsia="仿宋" w:cs="仿宋"/>
          <w:color w:val="auto"/>
          <w:sz w:val="28"/>
          <w:szCs w:val="32"/>
          <w:highlight w:val="yellow"/>
          <w:lang w:val="zh-CN"/>
        </w:rPr>
      </w:pPr>
      <w:r>
        <w:rPr>
          <w:rFonts w:hint="eastAsia"/>
        </w:rPr>
        <w:t xml:space="preserve"> </w:t>
      </w:r>
      <w:r>
        <w:rPr>
          <w:rFonts w:hint="eastAsia" w:ascii="仿宋" w:hAnsi="仿宋" w:eastAsia="仿宋" w:cs="仿宋"/>
          <w:sz w:val="28"/>
        </w:rPr>
        <w:t>3.因采购方体育馆较高，潜在供应商需在投标前到现场踏勘。中标后不得以不了解现场情况增加任何费用。踏勘现场时间为4月17日至4月18日每天的8:00-11:00、14:00-17:00，踏勘现场联系人：吴老师0513-89178518、施老师0513-89178573。</w:t>
      </w:r>
    </w:p>
    <w:p>
      <w:pPr>
        <w:spacing w:line="5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二、采购清单</w:t>
      </w:r>
    </w:p>
    <w:tbl>
      <w:tblPr>
        <w:tblStyle w:val="22"/>
        <w:tblW w:w="50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757"/>
        <w:gridCol w:w="4484"/>
        <w:gridCol w:w="1254"/>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tblHeader/>
          <w:jc w:val="center"/>
        </w:trPr>
        <w:tc>
          <w:tcPr>
            <w:tcW w:w="441"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b/>
                <w:bCs/>
                <w:sz w:val="24"/>
                <w:szCs w:val="24"/>
              </w:rPr>
            </w:pPr>
            <w:r>
              <w:rPr>
                <w:rFonts w:hint="eastAsia" w:ascii="仿宋" w:hAnsi="仿宋" w:eastAsia="仿宋" w:cs="仿宋"/>
                <w:b/>
                <w:bCs/>
                <w:sz w:val="24"/>
                <w:szCs w:val="24"/>
              </w:rPr>
              <w:t>名称</w:t>
            </w:r>
          </w:p>
        </w:tc>
        <w:tc>
          <w:tcPr>
            <w:tcW w:w="440"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szCs w:val="24"/>
              </w:rPr>
            </w:pPr>
            <w:r>
              <w:rPr>
                <w:rFonts w:hint="eastAsia" w:ascii="仿宋" w:hAnsi="仿宋" w:eastAsia="仿宋" w:cs="仿宋"/>
                <w:b/>
                <w:bCs/>
                <w:sz w:val="24"/>
                <w:szCs w:val="24"/>
              </w:rPr>
              <w:t>数量</w:t>
            </w:r>
          </w:p>
        </w:tc>
        <w:tc>
          <w:tcPr>
            <w:tcW w:w="2607"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szCs w:val="24"/>
              </w:rPr>
            </w:pPr>
            <w:r>
              <w:rPr>
                <w:rFonts w:hint="eastAsia" w:ascii="仿宋" w:hAnsi="仿宋" w:eastAsia="仿宋" w:cs="仿宋"/>
                <w:b/>
                <w:bCs/>
                <w:sz w:val="24"/>
                <w:szCs w:val="24"/>
              </w:rPr>
              <w:t>规格参数</w:t>
            </w:r>
          </w:p>
        </w:tc>
        <w:tc>
          <w:tcPr>
            <w:tcW w:w="729"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szCs w:val="24"/>
              </w:rPr>
            </w:pPr>
            <w:r>
              <w:rPr>
                <w:rFonts w:hint="eastAsia" w:ascii="仿宋" w:hAnsi="仿宋" w:eastAsia="仿宋" w:cs="仿宋"/>
                <w:b/>
                <w:bCs/>
                <w:sz w:val="24"/>
                <w:szCs w:val="24"/>
              </w:rPr>
              <w:t>建议品牌</w:t>
            </w:r>
          </w:p>
        </w:tc>
        <w:tc>
          <w:tcPr>
            <w:tcW w:w="782"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szCs w:val="24"/>
              </w:rPr>
            </w:pPr>
            <w:r>
              <w:rPr>
                <w:rFonts w:hint="eastAsia" w:ascii="仿宋" w:hAnsi="仿宋" w:eastAsia="仿宋" w:cs="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2" w:hRule="exact"/>
          <w:tblHeader/>
          <w:jc w:val="center"/>
        </w:trPr>
        <w:tc>
          <w:tcPr>
            <w:tcW w:w="441"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窗帘</w:t>
            </w:r>
          </w:p>
        </w:tc>
        <w:tc>
          <w:tcPr>
            <w:tcW w:w="440"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745平方米</w:t>
            </w:r>
          </w:p>
        </w:tc>
        <w:tc>
          <w:tcPr>
            <w:tcW w:w="2607" w:type="pct"/>
            <w:tcBorders>
              <w:top w:val="single" w:color="auto" w:sz="4" w:space="0"/>
              <w:left w:val="single" w:color="auto" w:sz="4" w:space="0"/>
              <w:bottom w:val="single" w:color="auto" w:sz="4" w:space="0"/>
              <w:right w:val="single" w:color="auto" w:sz="4" w:space="0"/>
            </w:tcBorders>
            <w:noWrap/>
            <w:vAlign w:val="center"/>
          </w:tcPr>
          <w:p>
            <w:pPr>
              <w:ind w:firstLine="480" w:firstLineChars="200"/>
              <w:jc w:val="left"/>
              <w:rPr>
                <w:rFonts w:ascii="仿宋" w:hAnsi="仿宋" w:eastAsia="仿宋" w:cs="仿宋"/>
                <w:kern w:val="0"/>
                <w:sz w:val="24"/>
                <w:szCs w:val="24"/>
              </w:rPr>
            </w:pPr>
            <w:r>
              <w:rPr>
                <w:rFonts w:hint="eastAsia" w:ascii="仿宋" w:hAnsi="仿宋" w:eastAsia="仿宋" w:cs="仿宋"/>
                <w:sz w:val="24"/>
                <w:szCs w:val="24"/>
              </w:rPr>
              <w:t>采用2.8米宽</w:t>
            </w:r>
            <w:r>
              <w:rPr>
                <w:rFonts w:hint="eastAsia" w:ascii="仿宋" w:hAnsi="仿宋" w:eastAsia="仿宋" w:cs="仿宋"/>
                <w:spacing w:val="-6"/>
                <w:sz w:val="24"/>
                <w:szCs w:val="24"/>
              </w:rPr>
              <w:t>遮光(浅色，采购方确定)</w:t>
            </w:r>
            <w:r>
              <w:rPr>
                <w:rFonts w:hint="eastAsia" w:ascii="仿宋" w:hAnsi="仿宋" w:eastAsia="仿宋" w:cs="仿宋"/>
                <w:sz w:val="24"/>
                <w:szCs w:val="24"/>
              </w:rPr>
              <w:t>面料，</w:t>
            </w:r>
            <w:r>
              <w:rPr>
                <w:rFonts w:hint="eastAsia" w:ascii="仿宋" w:hAnsi="仿宋" w:eastAsia="仿宋" w:cs="仿宋"/>
                <w:kern w:val="0"/>
                <w:sz w:val="24"/>
                <w:szCs w:val="24"/>
              </w:rPr>
              <w:t>无毒，无异味，隔热效果好．手感柔软形状记忆工艺，水洗后仍能保持原有的美观形态，面料密度适应平时经常洗涤，垂感好，不易被风吹起。耐磨耐洗，不缩水，不起毛球，染色性能优越，色牢度高。</w:t>
            </w:r>
          </w:p>
          <w:p>
            <w:pPr>
              <w:widowControl/>
              <w:spacing w:line="260" w:lineRule="exact"/>
              <w:jc w:val="left"/>
              <w:textAlignment w:val="center"/>
              <w:rPr>
                <w:rFonts w:ascii="仿宋" w:hAnsi="仿宋" w:eastAsia="仿宋" w:cs="仿宋"/>
                <w:color w:val="000000"/>
                <w:kern w:val="0"/>
                <w:sz w:val="24"/>
                <w:szCs w:val="24"/>
              </w:rPr>
            </w:pPr>
            <w:r>
              <w:rPr>
                <w:rFonts w:hint="eastAsia" w:ascii="仿宋" w:hAnsi="仿宋" w:eastAsia="仿宋" w:cs="仿宋"/>
                <w:kern w:val="0"/>
                <w:sz w:val="24"/>
                <w:szCs w:val="24"/>
              </w:rPr>
              <w:t>▲</w:t>
            </w:r>
            <w:r>
              <w:rPr>
                <w:rFonts w:hint="eastAsia" w:ascii="仿宋" w:hAnsi="仿宋" w:eastAsia="仿宋" w:cs="仿宋"/>
                <w:color w:val="000000"/>
                <w:kern w:val="0"/>
                <w:sz w:val="24"/>
                <w:szCs w:val="24"/>
              </w:rPr>
              <w:t xml:space="preserve">1、成份：聚酯纤维63.2% 、粘纤36.8% ±2g/m2                          </w:t>
            </w:r>
          </w:p>
          <w:p>
            <w:pPr>
              <w:widowControl/>
              <w:spacing w:line="260" w:lineRule="exact"/>
              <w:jc w:val="left"/>
              <w:textAlignment w:val="center"/>
              <w:rPr>
                <w:rFonts w:ascii="仿宋" w:hAnsi="仿宋" w:eastAsia="仿宋" w:cs="仿宋"/>
                <w:color w:val="000000"/>
                <w:kern w:val="0"/>
                <w:sz w:val="24"/>
                <w:szCs w:val="24"/>
              </w:rPr>
            </w:pPr>
            <w:r>
              <w:rPr>
                <w:rFonts w:hint="eastAsia" w:ascii="仿宋" w:hAnsi="仿宋" w:eastAsia="仿宋" w:cs="仿宋"/>
                <w:kern w:val="0"/>
                <w:sz w:val="24"/>
                <w:szCs w:val="24"/>
              </w:rPr>
              <w:t>▲</w:t>
            </w:r>
            <w:r>
              <w:rPr>
                <w:rFonts w:hint="eastAsia" w:ascii="仿宋" w:hAnsi="仿宋" w:eastAsia="仿宋" w:cs="仿宋"/>
                <w:color w:val="000000"/>
                <w:kern w:val="0"/>
                <w:sz w:val="24"/>
                <w:szCs w:val="24"/>
              </w:rPr>
              <w:t>2、单位面积质量：</w:t>
            </w:r>
            <w:r>
              <w:rPr>
                <w:rFonts w:hint="eastAsia" w:ascii="仿宋" w:hAnsi="仿宋" w:eastAsia="仿宋" w:cs="仿宋"/>
                <w:sz w:val="24"/>
                <w:szCs w:val="24"/>
              </w:rPr>
              <w:t>≥</w:t>
            </w:r>
            <w:r>
              <w:rPr>
                <w:rFonts w:hint="eastAsia" w:ascii="仿宋" w:hAnsi="仿宋" w:eastAsia="仿宋" w:cs="仿宋"/>
                <w:color w:val="000000"/>
                <w:kern w:val="0"/>
                <w:sz w:val="24"/>
                <w:szCs w:val="24"/>
              </w:rPr>
              <w:t xml:space="preserve">550g/m2                     </w:t>
            </w:r>
          </w:p>
          <w:p>
            <w:pPr>
              <w:widowControl/>
              <w:spacing w:line="260" w:lineRule="exact"/>
              <w:jc w:val="left"/>
              <w:textAlignment w:val="center"/>
              <w:rPr>
                <w:rFonts w:ascii="仿宋" w:hAnsi="仿宋" w:eastAsia="仿宋" w:cs="仿宋"/>
                <w:color w:val="000000"/>
                <w:kern w:val="0"/>
                <w:sz w:val="24"/>
                <w:szCs w:val="24"/>
              </w:rPr>
            </w:pPr>
            <w:r>
              <w:rPr>
                <w:rFonts w:hint="eastAsia" w:ascii="仿宋" w:hAnsi="仿宋" w:eastAsia="仿宋" w:cs="仿宋"/>
                <w:kern w:val="0"/>
                <w:sz w:val="24"/>
                <w:szCs w:val="24"/>
              </w:rPr>
              <w:t>▲</w:t>
            </w:r>
            <w:r>
              <w:rPr>
                <w:rFonts w:hint="eastAsia" w:ascii="仿宋" w:hAnsi="仿宋" w:eastAsia="仿宋" w:cs="仿宋"/>
                <w:color w:val="000000"/>
                <w:kern w:val="0"/>
                <w:sz w:val="24"/>
                <w:szCs w:val="24"/>
              </w:rPr>
              <w:t>3、</w:t>
            </w:r>
            <w:r>
              <w:rPr>
                <w:rFonts w:hint="eastAsia" w:ascii="仿宋" w:hAnsi="仿宋" w:eastAsia="仿宋" w:cs="仿宋"/>
                <w:spacing w:val="-6"/>
                <w:sz w:val="24"/>
                <w:szCs w:val="24"/>
              </w:rPr>
              <w:t>遮光率：</w:t>
            </w:r>
            <w:r>
              <w:rPr>
                <w:rFonts w:hint="eastAsia" w:ascii="仿宋" w:hAnsi="仿宋" w:eastAsia="仿宋" w:cs="仿宋"/>
                <w:sz w:val="24"/>
                <w:szCs w:val="24"/>
              </w:rPr>
              <w:t>≥</w:t>
            </w:r>
            <w:r>
              <w:rPr>
                <w:rFonts w:hint="eastAsia" w:ascii="仿宋" w:hAnsi="仿宋" w:eastAsia="仿宋" w:cs="仿宋"/>
                <w:spacing w:val="-6"/>
                <w:sz w:val="24"/>
                <w:szCs w:val="24"/>
              </w:rPr>
              <w:t>99.95</w:t>
            </w:r>
            <w:r>
              <w:rPr>
                <w:rStyle w:val="57"/>
                <w:rFonts w:hint="default" w:ascii="仿宋" w:hAnsi="仿宋" w:eastAsia="仿宋" w:cs="仿宋"/>
                <w:sz w:val="24"/>
                <w:szCs w:val="24"/>
              </w:rPr>
              <w:t>%</w:t>
            </w:r>
            <w:r>
              <w:rPr>
                <w:rFonts w:hint="eastAsia" w:ascii="仿宋" w:hAnsi="仿宋" w:eastAsia="仿宋" w:cs="仿宋"/>
                <w:spacing w:val="-6"/>
                <w:sz w:val="24"/>
                <w:szCs w:val="24"/>
              </w:rPr>
              <w:t>遮光</w:t>
            </w:r>
          </w:p>
          <w:p>
            <w:pPr>
              <w:rPr>
                <w:rFonts w:ascii="仿宋" w:hAnsi="仿宋" w:eastAsia="仿宋" w:cs="仿宋"/>
                <w:color w:val="000000"/>
                <w:kern w:val="0"/>
                <w:sz w:val="24"/>
                <w:szCs w:val="24"/>
              </w:rPr>
            </w:pPr>
            <w:r>
              <w:rPr>
                <w:rFonts w:hint="eastAsia" w:ascii="仿宋" w:hAnsi="仿宋" w:eastAsia="仿宋" w:cs="仿宋"/>
                <w:kern w:val="0"/>
                <w:sz w:val="24"/>
                <w:szCs w:val="24"/>
              </w:rPr>
              <w:t>▲</w:t>
            </w:r>
            <w:r>
              <w:rPr>
                <w:rFonts w:hint="eastAsia" w:ascii="仿宋" w:hAnsi="仿宋" w:eastAsia="仿宋" w:cs="仿宋"/>
                <w:color w:val="000000"/>
                <w:kern w:val="0"/>
                <w:sz w:val="24"/>
                <w:szCs w:val="24"/>
              </w:rPr>
              <w:t>4</w:t>
            </w:r>
            <w:r>
              <w:rPr>
                <w:rFonts w:hint="eastAsia" w:ascii="仿宋" w:hAnsi="仿宋" w:eastAsia="仿宋" w:cs="仿宋"/>
                <w:sz w:val="24"/>
                <w:szCs w:val="24"/>
              </w:rPr>
              <w:t>、</w:t>
            </w:r>
            <w:r>
              <w:rPr>
                <w:rFonts w:hint="eastAsia" w:ascii="仿宋" w:hAnsi="仿宋" w:eastAsia="仿宋" w:cs="仿宋"/>
                <w:bCs/>
                <w:sz w:val="24"/>
                <w:szCs w:val="24"/>
                <w:lang w:val="it-IT"/>
              </w:rPr>
              <w:t>甲醛含量：</w:t>
            </w:r>
            <w:r>
              <w:rPr>
                <w:rFonts w:hint="eastAsia" w:ascii="仿宋" w:hAnsi="仿宋" w:eastAsia="仿宋" w:cs="仿宋"/>
                <w:color w:val="000000"/>
                <w:kern w:val="0"/>
                <w:sz w:val="24"/>
                <w:szCs w:val="24"/>
              </w:rPr>
              <w:t>≤20mg/kg</w:t>
            </w:r>
          </w:p>
          <w:p>
            <w:pPr>
              <w:rPr>
                <w:rFonts w:ascii="仿宋" w:hAnsi="仿宋" w:eastAsia="仿宋" w:cs="仿宋"/>
                <w:kern w:val="0"/>
                <w:sz w:val="24"/>
                <w:szCs w:val="24"/>
              </w:rPr>
            </w:pPr>
            <w:r>
              <w:rPr>
                <w:rFonts w:hint="eastAsia" w:ascii="仿宋" w:hAnsi="仿宋" w:eastAsia="仿宋" w:cs="仿宋"/>
                <w:color w:val="000000"/>
                <w:kern w:val="0"/>
                <w:sz w:val="24"/>
                <w:szCs w:val="24"/>
              </w:rPr>
              <w:t>5、阻燃标准：永久阻燃GB/20286-2006-</w:t>
            </w:r>
            <w:r>
              <w:rPr>
                <w:rFonts w:hint="eastAsia" w:ascii="仿宋" w:hAnsi="仿宋" w:eastAsia="仿宋" w:cs="仿宋"/>
                <w:kern w:val="0"/>
                <w:sz w:val="24"/>
                <w:szCs w:val="24"/>
              </w:rPr>
              <w:t xml:space="preserve"> 1级，</w:t>
            </w:r>
          </w:p>
          <w:p>
            <w:pPr>
              <w:pStyle w:val="26"/>
              <w:rPr>
                <w:rFonts w:ascii="仿宋" w:hAnsi="仿宋" w:eastAsia="仿宋" w:cs="仿宋"/>
              </w:rPr>
            </w:pPr>
            <w:r>
              <w:rPr>
                <w:rFonts w:hint="eastAsia" w:ascii="仿宋" w:hAnsi="仿宋" w:eastAsia="仿宋" w:cs="仿宋"/>
              </w:rPr>
              <w:t>6、打擀1：1.8</w:t>
            </w:r>
          </w:p>
          <w:p>
            <w:pPr>
              <w:pStyle w:val="26"/>
              <w:rPr>
                <w:rFonts w:ascii="仿宋" w:hAnsi="仿宋" w:eastAsia="仿宋" w:cs="仿宋"/>
              </w:rPr>
            </w:pPr>
            <w:r>
              <w:rPr>
                <w:rFonts w:hint="eastAsia" w:ascii="仿宋" w:hAnsi="仿宋" w:eastAsia="仿宋" w:cs="仿宋"/>
              </w:rPr>
              <w:t>7、制作工艺：韩式S钩工艺，采用8CM有纺衬，缝纫线与窗帘面料相近，专业高温定型</w:t>
            </w:r>
          </w:p>
        </w:tc>
        <w:tc>
          <w:tcPr>
            <w:tcW w:w="729"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摩力克、金蝉、腾川·布老虎</w:t>
            </w:r>
          </w:p>
        </w:tc>
        <w:tc>
          <w:tcPr>
            <w:tcW w:w="782" w:type="pct"/>
            <w:tcBorders>
              <w:top w:val="single" w:color="auto" w:sz="4" w:space="0"/>
              <w:left w:val="single" w:color="auto" w:sz="4" w:space="0"/>
              <w:bottom w:val="single" w:color="auto" w:sz="4" w:space="0"/>
              <w:right w:val="single" w:color="auto" w:sz="4" w:space="0"/>
            </w:tcBorders>
            <w:noWrap/>
            <w:vAlign w:val="center"/>
          </w:tcPr>
          <w:p>
            <w:pPr>
              <w:jc w:val="left"/>
              <w:rPr>
                <w:rFonts w:ascii="仿宋" w:hAnsi="仿宋" w:eastAsia="仿宋" w:cs="仿宋"/>
                <w:sz w:val="24"/>
                <w:szCs w:val="24"/>
              </w:rPr>
            </w:pPr>
            <w:r>
              <w:rPr>
                <w:rFonts w:hint="eastAsia" w:ascii="仿宋" w:hAnsi="仿宋" w:eastAsia="仿宋" w:cs="仿宋"/>
                <w:sz w:val="24"/>
                <w:szCs w:val="24"/>
              </w:rPr>
              <w:t>南通市第二中学体育馆宽38米高14米，窗帘分上下2路施工，上层约36m*7.7m，下层约36m*3.8m.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3" w:hRule="exact"/>
          <w:tblHeader/>
          <w:jc w:val="center"/>
        </w:trPr>
        <w:tc>
          <w:tcPr>
            <w:tcW w:w="441"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电动轨道</w:t>
            </w:r>
          </w:p>
        </w:tc>
        <w:tc>
          <w:tcPr>
            <w:tcW w:w="440"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72米</w:t>
            </w:r>
          </w:p>
        </w:tc>
        <w:tc>
          <w:tcPr>
            <w:tcW w:w="2607"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1、铝合金型材: 厚度≥2.2mm 、宽32mm、高26mm；</w:t>
            </w:r>
          </w:p>
          <w:p>
            <w:pPr>
              <w:jc w:val="left"/>
              <w:rPr>
                <w:rFonts w:ascii="仿宋" w:hAnsi="仿宋" w:eastAsia="仿宋" w:cs="仿宋"/>
                <w:sz w:val="24"/>
                <w:szCs w:val="24"/>
              </w:rPr>
            </w:pPr>
            <w:r>
              <w:rPr>
                <w:rFonts w:hint="eastAsia" w:ascii="仿宋" w:hAnsi="仿宋" w:eastAsia="仿宋" w:cs="仿宋"/>
                <w:sz w:val="24"/>
                <w:szCs w:val="24"/>
              </w:rPr>
              <w:t>2、产品外观：表面应光滑、整洁，不允许有皱纹、裂纹、气泡、流痕、夹杂物、发粘，色泽无明显差异，吊轮滑动顺畅自如，在导轨倾斜角度≤15°时，吊轮能顺畅滑落，低噪声，单个吊轮能最少承重5KG，结实耐用，能拉动10万次以上；</w:t>
            </w:r>
          </w:p>
          <w:p>
            <w:pPr>
              <w:pStyle w:val="26"/>
              <w:rPr>
                <w:rFonts w:ascii="仿宋" w:hAnsi="仿宋" w:eastAsia="仿宋" w:cs="仿宋"/>
              </w:rPr>
            </w:pPr>
            <w:r>
              <w:rPr>
                <w:rFonts w:hint="eastAsia" w:ascii="仿宋" w:hAnsi="仿宋" w:eastAsia="仿宋" w:cs="仿宋"/>
              </w:rPr>
              <w:t>3、安装码：采用1mm高强度钢板，表面喷涂；</w:t>
            </w:r>
          </w:p>
          <w:p>
            <w:pPr>
              <w:pStyle w:val="26"/>
              <w:rPr>
                <w:rFonts w:ascii="仿宋" w:hAnsi="仿宋" w:eastAsia="仿宋" w:cs="仿宋"/>
              </w:rPr>
            </w:pPr>
            <w:r>
              <w:rPr>
                <w:rFonts w:hint="eastAsia" w:ascii="仿宋" w:hAnsi="仿宋" w:eastAsia="仿宋" w:cs="仿宋"/>
              </w:rPr>
              <w:t>4、拉伸强度屈服强度:GB/T 16865-2013《变形铝、镁及其合金加工制品拉伸试验用试样及方法》Rp0.2 屈服强度( 227-228MPa),抗拉强度，Rm（250-251MPa),伸长率A(9.5-10.0)％。</w:t>
            </w:r>
          </w:p>
        </w:tc>
        <w:tc>
          <w:tcPr>
            <w:tcW w:w="729"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创明、杜亚、米家</w:t>
            </w:r>
          </w:p>
        </w:tc>
        <w:tc>
          <w:tcPr>
            <w:tcW w:w="782"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0" w:hRule="exact"/>
          <w:tblHeader/>
          <w:jc w:val="center"/>
        </w:trPr>
        <w:tc>
          <w:tcPr>
            <w:tcW w:w="441"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电机</w:t>
            </w:r>
          </w:p>
        </w:tc>
        <w:tc>
          <w:tcPr>
            <w:tcW w:w="440"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18台</w:t>
            </w:r>
          </w:p>
        </w:tc>
        <w:tc>
          <w:tcPr>
            <w:tcW w:w="2607" w:type="pct"/>
            <w:tcBorders>
              <w:top w:val="single" w:color="auto" w:sz="4" w:space="0"/>
              <w:left w:val="single" w:color="auto" w:sz="4" w:space="0"/>
              <w:bottom w:val="single" w:color="auto" w:sz="4" w:space="0"/>
              <w:right w:val="single" w:color="auto" w:sz="4" w:space="0"/>
            </w:tcBorders>
            <w:noWrap/>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最大负载35kg ，速度20cm/s，可调运行速度功能，电机与轨道系统噪音&lt;50dB(A) 无论电机通电或停电，都能手动开合。无线遥控。</w:t>
            </w:r>
          </w:p>
        </w:tc>
        <w:tc>
          <w:tcPr>
            <w:tcW w:w="729"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尚飞、东装、道格拉斯</w:t>
            </w:r>
          </w:p>
        </w:tc>
        <w:tc>
          <w:tcPr>
            <w:tcW w:w="782"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exact"/>
          <w:tblHeader/>
          <w:jc w:val="center"/>
        </w:trPr>
        <w:tc>
          <w:tcPr>
            <w:tcW w:w="441"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电线</w:t>
            </w:r>
          </w:p>
        </w:tc>
        <w:tc>
          <w:tcPr>
            <w:tcW w:w="440"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330米</w:t>
            </w:r>
          </w:p>
        </w:tc>
        <w:tc>
          <w:tcPr>
            <w:tcW w:w="2607"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3线X2.5平方铜型芯，阻燃</w:t>
            </w:r>
          </w:p>
        </w:tc>
        <w:tc>
          <w:tcPr>
            <w:tcW w:w="729"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江南、远东、熊猫</w:t>
            </w:r>
          </w:p>
        </w:tc>
        <w:tc>
          <w:tcPr>
            <w:tcW w:w="782"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0" w:hRule="exact"/>
          <w:tblHeader/>
          <w:jc w:val="center"/>
        </w:trPr>
        <w:tc>
          <w:tcPr>
            <w:tcW w:w="441"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线管</w:t>
            </w:r>
          </w:p>
        </w:tc>
        <w:tc>
          <w:tcPr>
            <w:tcW w:w="440"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110米</w:t>
            </w:r>
          </w:p>
        </w:tc>
        <w:tc>
          <w:tcPr>
            <w:tcW w:w="2607"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 xml:space="preserve">2.0阻燃pvc </w:t>
            </w:r>
          </w:p>
        </w:tc>
        <w:tc>
          <w:tcPr>
            <w:tcW w:w="729" w:type="pct"/>
            <w:tcBorders>
              <w:top w:val="single" w:color="auto" w:sz="4" w:space="0"/>
              <w:left w:val="single" w:color="auto" w:sz="4" w:space="0"/>
              <w:bottom w:val="single" w:color="auto" w:sz="4" w:space="0"/>
              <w:right w:val="single" w:color="auto" w:sz="4" w:space="0"/>
            </w:tcBorders>
            <w:noWrap/>
            <w:vAlign w:val="center"/>
          </w:tcPr>
          <w:p>
            <w:pPr>
              <w:ind w:firstLine="720" w:firstLineChars="300"/>
              <w:rPr>
                <w:rFonts w:ascii="仿宋" w:hAnsi="仿宋" w:eastAsia="仿宋" w:cs="仿宋"/>
                <w:sz w:val="24"/>
                <w:szCs w:val="24"/>
              </w:rPr>
            </w:pPr>
          </w:p>
        </w:tc>
        <w:tc>
          <w:tcPr>
            <w:tcW w:w="782" w:type="pct"/>
            <w:tcBorders>
              <w:top w:val="single" w:color="auto" w:sz="4" w:space="0"/>
              <w:left w:val="single" w:color="auto" w:sz="4" w:space="0"/>
              <w:bottom w:val="single" w:color="auto" w:sz="4" w:space="0"/>
              <w:right w:val="single" w:color="auto" w:sz="4" w:space="0"/>
            </w:tcBorders>
            <w:noWrap/>
            <w:vAlign w:val="center"/>
          </w:tcPr>
          <w:p>
            <w:pPr>
              <w:ind w:firstLine="720" w:firstLineChars="30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2" w:hRule="exact"/>
          <w:tblHeader/>
          <w:jc w:val="center"/>
        </w:trPr>
        <w:tc>
          <w:tcPr>
            <w:tcW w:w="441"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安装</w:t>
            </w:r>
          </w:p>
        </w:tc>
        <w:tc>
          <w:tcPr>
            <w:tcW w:w="440"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1项</w:t>
            </w:r>
          </w:p>
        </w:tc>
        <w:tc>
          <w:tcPr>
            <w:tcW w:w="2607" w:type="pct"/>
            <w:tcBorders>
              <w:top w:val="single" w:color="auto" w:sz="4" w:space="0"/>
              <w:left w:val="single" w:color="auto" w:sz="4" w:space="0"/>
              <w:bottom w:val="single" w:color="auto" w:sz="4" w:space="0"/>
              <w:right w:val="single" w:color="auto" w:sz="4" w:space="0"/>
            </w:tcBorders>
            <w:noWrap/>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中标单位施工前地面保护，南通市第二中学体育馆高14米，投标单位充分考虑安装难度，安装工人进场施工前需提供安装人员高空作业证，中标后签订安全责任书。</w:t>
            </w:r>
          </w:p>
        </w:tc>
        <w:tc>
          <w:tcPr>
            <w:tcW w:w="729" w:type="pct"/>
            <w:tcBorders>
              <w:top w:val="single" w:color="auto" w:sz="4" w:space="0"/>
              <w:left w:val="single" w:color="auto" w:sz="4" w:space="0"/>
              <w:bottom w:val="single" w:color="auto" w:sz="4" w:space="0"/>
              <w:right w:val="single" w:color="auto" w:sz="4" w:space="0"/>
            </w:tcBorders>
            <w:noWrap/>
            <w:vAlign w:val="center"/>
          </w:tcPr>
          <w:p>
            <w:pPr>
              <w:ind w:firstLine="720" w:firstLineChars="300"/>
              <w:rPr>
                <w:rFonts w:ascii="仿宋" w:hAnsi="仿宋" w:eastAsia="仿宋" w:cs="仿宋"/>
                <w:sz w:val="24"/>
                <w:szCs w:val="24"/>
              </w:rPr>
            </w:pPr>
          </w:p>
        </w:tc>
        <w:tc>
          <w:tcPr>
            <w:tcW w:w="782" w:type="pct"/>
            <w:tcBorders>
              <w:top w:val="single" w:color="auto" w:sz="4" w:space="0"/>
              <w:left w:val="single" w:color="auto" w:sz="4" w:space="0"/>
              <w:bottom w:val="single" w:color="auto" w:sz="4" w:space="0"/>
              <w:right w:val="single" w:color="auto" w:sz="4" w:space="0"/>
            </w:tcBorders>
            <w:noWrap/>
            <w:vAlign w:val="center"/>
          </w:tcPr>
          <w:p>
            <w:pPr>
              <w:ind w:firstLine="720" w:firstLineChars="30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exact"/>
          <w:tblHeader/>
          <w:jc w:val="center"/>
        </w:trPr>
        <w:tc>
          <w:tcPr>
            <w:tcW w:w="5000" w:type="pct"/>
            <w:gridSpan w:val="5"/>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b/>
                <w:bCs/>
                <w:kern w:val="0"/>
                <w:sz w:val="24"/>
                <w:szCs w:val="24"/>
              </w:rPr>
            </w:pPr>
          </w:p>
        </w:tc>
      </w:tr>
    </w:tbl>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注：</w:t>
      </w:r>
    </w:p>
    <w:p>
      <w:pPr>
        <w:spacing w:line="540" w:lineRule="exact"/>
        <w:ind w:firstLine="562" w:firstLineChars="200"/>
        <w:rPr>
          <w:rFonts w:ascii="仿宋" w:hAnsi="仿宋" w:eastAsia="仿宋" w:cs="仿宋"/>
          <w:b/>
          <w:sz w:val="28"/>
          <w:szCs w:val="28"/>
        </w:rPr>
      </w:pPr>
      <w:r>
        <w:rPr>
          <w:rFonts w:hint="eastAsia" w:ascii="仿宋" w:hAnsi="仿宋" w:eastAsia="仿宋" w:cs="仿宋"/>
          <w:b/>
          <w:sz w:val="28"/>
          <w:szCs w:val="28"/>
        </w:rPr>
        <w:t>1.带▲的技术参数须在技术商务标文件中提供检测报告（投标时提供具有CNAS或CMA资质的检测机构签发的由投标单位送检的2021年1月份以后的检验报告复印件并加盖投标单位公章），检测结果须符合技术参数要求，不接受负偏离，检验报告原件中标后3日内提供给招标单位核查。（采购方有权将电机、轨道送有资质的检测机构检测，检测结果如不符合技术参数要求，一切后果由供应商承担，无论检测结果是否符合技术参数要求，检测费用均由供应商承担。）</w:t>
      </w:r>
    </w:p>
    <w:p>
      <w:pPr>
        <w:spacing w:line="540" w:lineRule="exact"/>
        <w:ind w:firstLine="562" w:firstLineChars="200"/>
        <w:rPr>
          <w:rFonts w:ascii="仿宋" w:hAnsi="仿宋" w:eastAsia="仿宋" w:cs="仿宋"/>
          <w:b/>
          <w:sz w:val="28"/>
          <w:szCs w:val="28"/>
        </w:rPr>
      </w:pPr>
      <w:r>
        <w:rPr>
          <w:rFonts w:hint="eastAsia" w:ascii="仿宋" w:hAnsi="仿宋" w:eastAsia="仿宋" w:cs="仿宋"/>
          <w:b/>
          <w:sz w:val="28"/>
          <w:szCs w:val="28"/>
        </w:rPr>
        <w:t>2.本项目中的建议品牌，只是建议所采购产品（设备）的档次。响应供应商可以选择建议品牌，也可以选择建议品牌以外的品牌，但所选品牌档次须等于或高于建议品牌档次，响应供应商提供非建议品牌产品响应的，提交该品牌设备的“①检测报告；②技术白皮书；③生产许可证”加盖生产厂家红章的资料证明文件的复印件，未能提供以上材料的将作无效响应处理，响应供应商的自我阐述及宣传彩页等不作采信依据。如有三分之二的评委认为提供的证明材料不符合标准的，则作无效投标。如有三分之二的评委认为提供的证明材料符合标准的方可参加价格评审。</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五、其他</w:t>
      </w:r>
    </w:p>
    <w:p>
      <w:pPr>
        <w:widowControl/>
        <w:shd w:val="clear" w:color="auto" w:fill="FFFFFF"/>
        <w:snapToGrid w:val="0"/>
        <w:spacing w:line="500" w:lineRule="exact"/>
        <w:ind w:firstLine="562" w:firstLineChars="200"/>
        <w:contextualSpacing/>
        <w:rPr>
          <w:rFonts w:ascii="仿宋" w:hAnsi="仿宋" w:eastAsia="仿宋" w:cs="仿宋"/>
          <w:sz w:val="28"/>
          <w:szCs w:val="28"/>
        </w:rPr>
      </w:pPr>
      <w:r>
        <w:rPr>
          <w:rFonts w:hint="eastAsia" w:ascii="仿宋" w:hAnsi="仿宋" w:eastAsia="仿宋" w:cs="仿宋"/>
          <w:b/>
          <w:sz w:val="28"/>
          <w:szCs w:val="28"/>
        </w:rPr>
        <w:t>1、签定合同日期：</w:t>
      </w:r>
      <w:r>
        <w:rPr>
          <w:rFonts w:hint="eastAsia" w:ascii="仿宋" w:hAnsi="仿宋" w:eastAsia="仿宋" w:cs="仿宋"/>
          <w:sz w:val="28"/>
          <w:szCs w:val="28"/>
        </w:rPr>
        <w:t>与供应商（成交）通知书发出之日起15个工作日内按时签约。</w:t>
      </w:r>
    </w:p>
    <w:p>
      <w:pPr>
        <w:widowControl/>
        <w:shd w:val="clear" w:color="auto" w:fill="FFFFFF"/>
        <w:snapToGrid w:val="0"/>
        <w:spacing w:line="500" w:lineRule="exact"/>
        <w:ind w:firstLine="562" w:firstLineChars="200"/>
        <w:contextualSpacing/>
        <w:rPr>
          <w:rFonts w:ascii="仿宋" w:hAnsi="仿宋" w:cs="仿宋"/>
          <w:sz w:val="28"/>
          <w:szCs w:val="28"/>
        </w:rPr>
      </w:pPr>
      <w:r>
        <w:rPr>
          <w:rFonts w:hint="eastAsia" w:ascii="仿宋" w:hAnsi="仿宋" w:eastAsia="仿宋" w:cs="仿宋"/>
          <w:b/>
          <w:sz w:val="28"/>
          <w:szCs w:val="28"/>
        </w:rPr>
        <w:t>2、交货期（服务时间）：</w:t>
      </w:r>
      <w:r>
        <w:rPr>
          <w:rFonts w:hint="eastAsia" w:ascii="仿宋" w:hAnsi="仿宋" w:eastAsia="仿宋" w:cs="仿宋"/>
          <w:sz w:val="28"/>
          <w:szCs w:val="28"/>
        </w:rPr>
        <w:t>签订合同后20天内完成。</w:t>
      </w:r>
    </w:p>
    <w:p>
      <w:pPr>
        <w:widowControl/>
        <w:shd w:val="clear" w:color="auto" w:fill="FFFFFF"/>
        <w:snapToGrid w:val="0"/>
        <w:spacing w:line="500" w:lineRule="exact"/>
        <w:ind w:firstLine="562" w:firstLineChars="200"/>
        <w:contextualSpacing/>
        <w:rPr>
          <w:rFonts w:ascii="仿宋" w:hAnsi="仿宋" w:eastAsia="仿宋" w:cs="仿宋"/>
          <w:b/>
          <w:sz w:val="28"/>
          <w:szCs w:val="28"/>
        </w:rPr>
      </w:pPr>
      <w:r>
        <w:rPr>
          <w:rFonts w:hint="eastAsia" w:ascii="仿宋" w:hAnsi="仿宋" w:eastAsia="仿宋" w:cs="仿宋"/>
          <w:b/>
          <w:sz w:val="28"/>
          <w:szCs w:val="28"/>
        </w:rPr>
        <w:t>3、交货（服务）地点：</w:t>
      </w:r>
      <w:r>
        <w:rPr>
          <w:rFonts w:hint="eastAsia" w:ascii="仿宋" w:hAnsi="仿宋" w:eastAsia="仿宋" w:cs="仿宋"/>
          <w:bCs/>
          <w:sz w:val="28"/>
          <w:szCs w:val="28"/>
        </w:rPr>
        <w:t>采购人指定地点。</w:t>
      </w:r>
    </w:p>
    <w:p>
      <w:pPr>
        <w:tabs>
          <w:tab w:val="left" w:pos="5325"/>
        </w:tabs>
        <w:autoSpaceDE w:val="0"/>
        <w:autoSpaceDN w:val="0"/>
        <w:spacing w:line="500" w:lineRule="exact"/>
        <w:ind w:firstLine="562" w:firstLineChars="200"/>
        <w:rPr>
          <w:rFonts w:ascii="仿宋" w:hAnsi="仿宋" w:eastAsia="仿宋" w:cs="仿宋"/>
          <w:sz w:val="28"/>
          <w:szCs w:val="28"/>
          <w:lang w:val="zh-CN"/>
        </w:rPr>
      </w:pPr>
      <w:r>
        <w:rPr>
          <w:rFonts w:hint="eastAsia" w:ascii="仿宋" w:hAnsi="仿宋" w:eastAsia="仿宋" w:cs="仿宋"/>
          <w:b/>
          <w:bCs/>
          <w:sz w:val="28"/>
          <w:szCs w:val="28"/>
        </w:rPr>
        <w:t>六</w:t>
      </w:r>
      <w:r>
        <w:rPr>
          <w:rFonts w:hint="eastAsia" w:ascii="仿宋" w:hAnsi="仿宋" w:eastAsia="仿宋" w:cs="仿宋"/>
          <w:b/>
          <w:bCs/>
          <w:sz w:val="28"/>
          <w:szCs w:val="28"/>
          <w:lang w:val="zh-CN"/>
        </w:rPr>
        <w:t>、投标保证金：</w:t>
      </w:r>
      <w:r>
        <w:rPr>
          <w:rFonts w:hint="eastAsia" w:ascii="仿宋" w:hAnsi="仿宋" w:eastAsia="仿宋" w:cs="仿宋"/>
          <w:sz w:val="28"/>
          <w:szCs w:val="28"/>
          <w:lang w:val="zh-CN"/>
        </w:rPr>
        <w:t>本次项目不收取投标保证金。</w:t>
      </w:r>
    </w:p>
    <w:p>
      <w:pPr>
        <w:tabs>
          <w:tab w:val="left" w:pos="5325"/>
        </w:tabs>
        <w:autoSpaceDE w:val="0"/>
        <w:autoSpaceDN w:val="0"/>
        <w:spacing w:line="500" w:lineRule="exact"/>
        <w:ind w:firstLine="562" w:firstLineChars="200"/>
        <w:rPr>
          <w:rFonts w:ascii="仿宋" w:hAnsi="仿宋" w:eastAsia="仿宋" w:cs="仿宋"/>
          <w:sz w:val="28"/>
          <w:szCs w:val="28"/>
          <w:lang w:val="zh-CN"/>
        </w:rPr>
      </w:pPr>
      <w:r>
        <w:rPr>
          <w:rFonts w:hint="eastAsia" w:ascii="仿宋" w:hAnsi="仿宋" w:eastAsia="仿宋" w:cs="仿宋"/>
          <w:b/>
          <w:bCs/>
          <w:sz w:val="28"/>
          <w:szCs w:val="28"/>
        </w:rPr>
        <w:t>七</w:t>
      </w:r>
      <w:r>
        <w:rPr>
          <w:rFonts w:hint="eastAsia" w:ascii="仿宋" w:hAnsi="仿宋" w:eastAsia="仿宋" w:cs="仿宋"/>
          <w:b/>
          <w:bCs/>
          <w:sz w:val="28"/>
          <w:szCs w:val="28"/>
          <w:lang w:val="zh-CN"/>
        </w:rPr>
        <w:t>、履约保证金：</w:t>
      </w:r>
      <w:r>
        <w:rPr>
          <w:rFonts w:hint="eastAsia" w:ascii="仿宋" w:hAnsi="仿宋" w:eastAsia="仿宋" w:cs="仿宋"/>
          <w:sz w:val="28"/>
          <w:szCs w:val="28"/>
          <w:lang w:val="zh-CN"/>
        </w:rPr>
        <w:t>本次项目设履约保证金，履约保证金为中标价的5%。项目验收合格后，履约保证金转为质量保证金，本项目质保期为2年，自验收合格日期起计算。</w:t>
      </w:r>
    </w:p>
    <w:p>
      <w:pPr>
        <w:spacing w:line="500" w:lineRule="exact"/>
        <w:ind w:firstLine="562" w:firstLineChars="200"/>
        <w:rPr>
          <w:rFonts w:ascii="仿宋" w:hAnsi="仿宋" w:eastAsia="仿宋" w:cs="仿宋"/>
          <w:b/>
          <w:bCs/>
          <w:sz w:val="28"/>
          <w:szCs w:val="28"/>
          <w:lang w:val="zh-CN"/>
        </w:rPr>
      </w:pPr>
      <w:r>
        <w:rPr>
          <w:rFonts w:hint="eastAsia" w:ascii="仿宋" w:hAnsi="仿宋" w:eastAsia="仿宋" w:cs="仿宋"/>
          <w:b/>
          <w:bCs/>
          <w:sz w:val="28"/>
          <w:szCs w:val="28"/>
        </w:rPr>
        <w:t>八、</w:t>
      </w:r>
      <w:r>
        <w:rPr>
          <w:rFonts w:hint="eastAsia" w:ascii="仿宋" w:hAnsi="仿宋" w:eastAsia="仿宋" w:cs="仿宋"/>
          <w:b/>
          <w:bCs/>
          <w:sz w:val="28"/>
          <w:szCs w:val="28"/>
          <w:lang w:val="zh-CN"/>
        </w:rPr>
        <w:t>开标、评标</w:t>
      </w:r>
    </w:p>
    <w:p>
      <w:pPr>
        <w:spacing w:line="5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1</w:t>
      </w:r>
      <w:r>
        <w:rPr>
          <w:rFonts w:hint="eastAsia" w:ascii="仿宋" w:hAnsi="仿宋" w:eastAsia="仿宋" w:cs="仿宋"/>
          <w:sz w:val="28"/>
          <w:szCs w:val="28"/>
        </w:rPr>
        <w:t>.</w:t>
      </w:r>
      <w:r>
        <w:rPr>
          <w:rFonts w:hint="eastAsia" w:ascii="仿宋" w:hAnsi="仿宋" w:eastAsia="仿宋" w:cs="仿宋"/>
          <w:sz w:val="28"/>
          <w:szCs w:val="28"/>
          <w:lang w:val="zh-CN"/>
        </w:rPr>
        <w:t>时间：</w:t>
      </w:r>
      <w:r>
        <w:rPr>
          <w:rFonts w:hint="eastAsia" w:ascii="仿宋" w:hAnsi="仿宋" w:eastAsia="仿宋" w:cs="仿宋"/>
          <w:b/>
          <w:bCs/>
          <w:sz w:val="28"/>
          <w:szCs w:val="28"/>
          <w:u w:val="single"/>
          <w:lang w:val="zh-CN"/>
        </w:rPr>
        <w:t>202</w:t>
      </w:r>
      <w:r>
        <w:rPr>
          <w:rFonts w:hint="eastAsia" w:ascii="仿宋" w:hAnsi="仿宋" w:eastAsia="仿宋" w:cs="仿宋"/>
          <w:b/>
          <w:bCs/>
          <w:sz w:val="28"/>
          <w:szCs w:val="28"/>
          <w:u w:val="single"/>
        </w:rPr>
        <w:t>3</w:t>
      </w:r>
      <w:r>
        <w:rPr>
          <w:rFonts w:hint="eastAsia" w:ascii="仿宋" w:hAnsi="仿宋" w:eastAsia="仿宋" w:cs="仿宋"/>
          <w:b/>
          <w:bCs/>
          <w:sz w:val="28"/>
          <w:szCs w:val="28"/>
          <w:u w:val="single"/>
          <w:lang w:val="zh-CN"/>
        </w:rPr>
        <w:t>年4月22日上午</w:t>
      </w:r>
      <w:r>
        <w:rPr>
          <w:rFonts w:hint="eastAsia" w:ascii="仿宋" w:hAnsi="仿宋" w:eastAsia="仿宋" w:cs="仿宋"/>
          <w:b/>
          <w:bCs/>
          <w:sz w:val="28"/>
          <w:szCs w:val="28"/>
          <w:u w:val="single"/>
        </w:rPr>
        <w:t>9</w:t>
      </w:r>
      <w:r>
        <w:rPr>
          <w:rFonts w:hint="eastAsia" w:ascii="仿宋" w:hAnsi="仿宋" w:eastAsia="仿宋" w:cs="仿宋"/>
          <w:b/>
          <w:bCs/>
          <w:sz w:val="28"/>
          <w:szCs w:val="28"/>
          <w:u w:val="single"/>
          <w:lang w:val="zh-CN"/>
        </w:rPr>
        <w:t>时</w:t>
      </w:r>
      <w:r>
        <w:rPr>
          <w:rFonts w:hint="eastAsia" w:ascii="仿宋" w:hAnsi="仿宋" w:eastAsia="仿宋" w:cs="仿宋"/>
          <w:b/>
          <w:bCs/>
          <w:sz w:val="28"/>
          <w:szCs w:val="28"/>
          <w:u w:val="single"/>
        </w:rPr>
        <w:t>00</w:t>
      </w:r>
      <w:r>
        <w:rPr>
          <w:rFonts w:hint="eastAsia" w:ascii="仿宋" w:hAnsi="仿宋" w:eastAsia="仿宋" w:cs="仿宋"/>
          <w:b/>
          <w:bCs/>
          <w:sz w:val="28"/>
          <w:szCs w:val="28"/>
          <w:u w:val="single"/>
          <w:lang w:val="zh-CN"/>
        </w:rPr>
        <w:t>分</w:t>
      </w:r>
      <w:r>
        <w:rPr>
          <w:rFonts w:hint="eastAsia" w:ascii="仿宋" w:hAnsi="仿宋" w:eastAsia="仿宋" w:cs="仿宋"/>
          <w:sz w:val="28"/>
          <w:szCs w:val="28"/>
          <w:u w:val="single"/>
          <w:lang w:val="zh-CN"/>
        </w:rPr>
        <w:t>。</w:t>
      </w:r>
    </w:p>
    <w:p>
      <w:pPr>
        <w:spacing w:line="5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w:t>
      </w:r>
      <w:r>
        <w:rPr>
          <w:rFonts w:hint="eastAsia" w:ascii="仿宋" w:hAnsi="仿宋" w:eastAsia="仿宋" w:cs="仿宋"/>
          <w:sz w:val="28"/>
          <w:szCs w:val="28"/>
        </w:rPr>
        <w:t>.</w:t>
      </w:r>
      <w:r>
        <w:rPr>
          <w:rFonts w:hint="eastAsia" w:ascii="仿宋" w:hAnsi="仿宋" w:eastAsia="仿宋" w:cs="仿宋"/>
          <w:sz w:val="28"/>
          <w:szCs w:val="28"/>
          <w:lang w:val="zh-CN"/>
        </w:rPr>
        <w:t>地点：</w:t>
      </w:r>
      <w:r>
        <w:rPr>
          <w:rFonts w:hint="eastAsia" w:ascii="仿宋" w:hAnsi="仿宋" w:eastAsia="仿宋" w:cs="仿宋"/>
          <w:b/>
          <w:bCs/>
          <w:sz w:val="28"/>
          <w:szCs w:val="28"/>
          <w:u w:val="single"/>
          <w:lang w:val="zh-CN"/>
        </w:rPr>
        <w:t>南通市崇川区工农南路88号海外联谊大厦2107室，江苏协诚工程咨询有限公司开标室，如有变动另行通知。</w:t>
      </w:r>
    </w:p>
    <w:p>
      <w:pPr>
        <w:spacing w:line="500" w:lineRule="exact"/>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w:t>
      </w:r>
      <w:r>
        <w:rPr>
          <w:rFonts w:hint="eastAsia" w:ascii="仿宋" w:hAnsi="仿宋" w:eastAsia="仿宋" w:cs="仿宋"/>
          <w:sz w:val="28"/>
          <w:szCs w:val="28"/>
          <w:lang w:val="zh-CN"/>
        </w:rPr>
        <w:t>评标流程:评标委员会将根据</w:t>
      </w:r>
      <w:r>
        <w:rPr>
          <w:rFonts w:hint="eastAsia" w:ascii="仿宋" w:hAnsi="仿宋" w:eastAsia="仿宋" w:cs="仿宋"/>
          <w:sz w:val="28"/>
          <w:szCs w:val="28"/>
        </w:rPr>
        <w:t>比价</w:t>
      </w:r>
      <w:r>
        <w:rPr>
          <w:rFonts w:hint="eastAsia" w:ascii="仿宋" w:hAnsi="仿宋" w:eastAsia="仿宋" w:cs="仿宋"/>
          <w:sz w:val="28"/>
          <w:szCs w:val="28"/>
          <w:lang w:val="zh-CN"/>
        </w:rPr>
        <w:t>文件相关标准对供应商的资格进行审查，审查通过方可参与项目的价格评标。符合要求的前提下，报价最低者成交,报价如有相同者，抽签确定成交供应商。</w:t>
      </w:r>
    </w:p>
    <w:p>
      <w:pPr>
        <w:autoSpaceDE w:val="0"/>
        <w:autoSpaceDN w:val="0"/>
        <w:adjustRightInd w:val="0"/>
        <w:spacing w:line="500" w:lineRule="exact"/>
        <w:jc w:val="center"/>
        <w:rPr>
          <w:rFonts w:ascii="仿宋" w:hAnsi="仿宋" w:eastAsia="仿宋" w:cs="仿宋"/>
          <w:b/>
          <w:kern w:val="0"/>
          <w:sz w:val="28"/>
          <w:szCs w:val="28"/>
        </w:rPr>
        <w:sectPr>
          <w:headerReference r:id="rId3" w:type="first"/>
          <w:footerReference r:id="rId5" w:type="first"/>
          <w:footerReference r:id="rId4" w:type="default"/>
          <w:pgSz w:w="11905" w:h="16838"/>
          <w:pgMar w:top="1440" w:right="1797" w:bottom="1440" w:left="1797" w:header="850" w:footer="992" w:gutter="0"/>
          <w:pgNumType w:start="1"/>
          <w:cols w:space="720" w:num="1"/>
          <w:titlePg/>
          <w:docGrid w:linePitch="312" w:charSpace="0"/>
        </w:sectPr>
      </w:pPr>
    </w:p>
    <w:p>
      <w:pPr>
        <w:snapToGrid w:val="0"/>
        <w:spacing w:line="500" w:lineRule="exact"/>
        <w:jc w:val="center"/>
        <w:outlineLvl w:val="0"/>
        <w:rPr>
          <w:rFonts w:ascii="仿宋" w:hAnsi="仿宋" w:eastAsia="仿宋" w:cs="仿宋"/>
          <w:b/>
          <w:sz w:val="28"/>
          <w:szCs w:val="28"/>
        </w:rPr>
      </w:pPr>
      <w:bookmarkStart w:id="41" w:name="_Toc24193"/>
      <w:r>
        <w:rPr>
          <w:rFonts w:hint="eastAsia" w:ascii="仿宋" w:hAnsi="仿宋" w:eastAsia="仿宋" w:cs="仿宋"/>
          <w:b/>
          <w:sz w:val="28"/>
          <w:szCs w:val="28"/>
        </w:rPr>
        <w:t>第四章  开标和评标</w:t>
      </w:r>
      <w:bookmarkEnd w:id="41"/>
    </w:p>
    <w:p>
      <w:pPr>
        <w:tabs>
          <w:tab w:val="left" w:pos="3585"/>
        </w:tabs>
        <w:snapToGrid w:val="0"/>
        <w:spacing w:line="500" w:lineRule="exact"/>
        <w:ind w:firstLine="540" w:firstLineChars="192"/>
        <w:rPr>
          <w:rFonts w:ascii="仿宋" w:hAnsi="仿宋" w:eastAsia="仿宋" w:cs="仿宋"/>
          <w:b/>
          <w:sz w:val="28"/>
          <w:szCs w:val="28"/>
        </w:rPr>
      </w:pPr>
      <w:r>
        <w:rPr>
          <w:rFonts w:hint="eastAsia" w:ascii="仿宋" w:hAnsi="仿宋" w:eastAsia="仿宋" w:cs="仿宋"/>
          <w:b/>
          <w:bCs/>
          <w:sz w:val="28"/>
          <w:szCs w:val="28"/>
        </w:rPr>
        <w:t>一、</w:t>
      </w:r>
      <w:r>
        <w:rPr>
          <w:rFonts w:hint="eastAsia" w:ascii="仿宋" w:hAnsi="仿宋" w:eastAsia="仿宋" w:cs="仿宋"/>
          <w:b/>
          <w:sz w:val="28"/>
          <w:szCs w:val="28"/>
        </w:rPr>
        <w:t>采购人组织开标。</w:t>
      </w:r>
    </w:p>
    <w:p>
      <w:pPr>
        <w:tabs>
          <w:tab w:val="left" w:pos="3585"/>
        </w:tabs>
        <w:snapToGrid w:val="0"/>
        <w:spacing w:line="500" w:lineRule="exact"/>
        <w:ind w:firstLine="537" w:firstLineChars="192"/>
        <w:rPr>
          <w:rFonts w:ascii="仿宋" w:hAnsi="仿宋" w:eastAsia="仿宋" w:cs="仿宋"/>
          <w:sz w:val="28"/>
          <w:szCs w:val="28"/>
        </w:rPr>
      </w:pPr>
      <w:r>
        <w:rPr>
          <w:rFonts w:hint="eastAsia" w:ascii="仿宋" w:hAnsi="仿宋" w:eastAsia="仿宋" w:cs="仿宋"/>
          <w:sz w:val="28"/>
          <w:szCs w:val="28"/>
        </w:rPr>
        <w:t>议价人的法定代表人或授权委托人须持有效身份证参加开标会。</w:t>
      </w:r>
    </w:p>
    <w:p>
      <w:pPr>
        <w:snapToGrid w:val="0"/>
        <w:spacing w:line="500" w:lineRule="exact"/>
        <w:ind w:firstLine="570"/>
        <w:rPr>
          <w:rFonts w:ascii="仿宋" w:hAnsi="仿宋" w:eastAsia="仿宋" w:cs="仿宋"/>
          <w:bCs/>
          <w:sz w:val="28"/>
          <w:szCs w:val="28"/>
        </w:rPr>
      </w:pPr>
      <w:r>
        <w:rPr>
          <w:rFonts w:hint="eastAsia" w:ascii="仿宋" w:hAnsi="仿宋" w:eastAsia="仿宋" w:cs="仿宋"/>
          <w:b/>
          <w:bCs/>
          <w:sz w:val="28"/>
          <w:szCs w:val="28"/>
        </w:rPr>
        <w:t>二、</w:t>
      </w:r>
      <w:r>
        <w:rPr>
          <w:rFonts w:hint="eastAsia" w:ascii="仿宋" w:hAnsi="仿宋" w:eastAsia="仿宋" w:cs="仿宋"/>
          <w:b/>
          <w:sz w:val="28"/>
          <w:szCs w:val="28"/>
        </w:rPr>
        <w:t>评委会由</w:t>
      </w:r>
      <w:r>
        <w:rPr>
          <w:rFonts w:hint="eastAsia" w:ascii="仿宋" w:hAnsi="仿宋" w:eastAsia="仿宋" w:cs="仿宋"/>
          <w:b/>
          <w:bCs/>
          <w:sz w:val="28"/>
          <w:szCs w:val="28"/>
        </w:rPr>
        <w:t>有关专家和</w:t>
      </w:r>
      <w:r>
        <w:rPr>
          <w:rFonts w:hint="eastAsia" w:ascii="仿宋" w:hAnsi="仿宋" w:eastAsia="仿宋" w:cs="仿宋"/>
          <w:b/>
          <w:sz w:val="28"/>
          <w:szCs w:val="28"/>
        </w:rPr>
        <w:t>采购人代表</w:t>
      </w:r>
      <w:r>
        <w:rPr>
          <w:rFonts w:hint="eastAsia" w:ascii="仿宋" w:hAnsi="仿宋" w:eastAsia="仿宋" w:cs="仿宋"/>
          <w:b/>
          <w:bCs/>
          <w:sz w:val="28"/>
          <w:szCs w:val="28"/>
        </w:rPr>
        <w:t>组成</w:t>
      </w:r>
      <w:r>
        <w:rPr>
          <w:rFonts w:hint="eastAsia" w:ascii="仿宋" w:hAnsi="仿宋" w:eastAsia="仿宋" w:cs="仿宋"/>
          <w:sz w:val="28"/>
          <w:szCs w:val="28"/>
        </w:rPr>
        <w:t>，按照</w:t>
      </w:r>
      <w:r>
        <w:rPr>
          <w:rFonts w:hint="eastAsia" w:ascii="仿宋" w:hAnsi="仿宋" w:eastAsia="仿宋" w:cs="仿宋"/>
          <w:bCs/>
          <w:sz w:val="28"/>
          <w:szCs w:val="28"/>
        </w:rPr>
        <w:t>公平、公正、择优的原则进行</w:t>
      </w:r>
      <w:r>
        <w:rPr>
          <w:rFonts w:hint="eastAsia" w:ascii="仿宋" w:hAnsi="仿宋" w:eastAsia="仿宋" w:cs="仿宋"/>
          <w:sz w:val="28"/>
          <w:szCs w:val="28"/>
        </w:rPr>
        <w:t>独立</w:t>
      </w:r>
      <w:r>
        <w:rPr>
          <w:rFonts w:hint="eastAsia" w:ascii="仿宋" w:hAnsi="仿宋" w:eastAsia="仿宋" w:cs="仿宋"/>
          <w:bCs/>
          <w:sz w:val="28"/>
          <w:szCs w:val="28"/>
        </w:rPr>
        <w:t>评标。</w:t>
      </w:r>
    </w:p>
    <w:p>
      <w:pPr>
        <w:tabs>
          <w:tab w:val="left" w:pos="3585"/>
        </w:tabs>
        <w:snapToGrid w:val="0"/>
        <w:spacing w:line="500" w:lineRule="exact"/>
        <w:ind w:firstLine="537" w:firstLineChars="192"/>
        <w:rPr>
          <w:rFonts w:ascii="仿宋" w:hAnsi="仿宋" w:eastAsia="仿宋" w:cs="仿宋"/>
          <w:sz w:val="28"/>
          <w:szCs w:val="28"/>
        </w:rPr>
      </w:pPr>
      <w:r>
        <w:rPr>
          <w:rFonts w:hint="eastAsia" w:ascii="仿宋" w:hAnsi="仿宋" w:eastAsia="仿宋" w:cs="仿宋"/>
          <w:sz w:val="28"/>
          <w:szCs w:val="28"/>
        </w:rPr>
        <w:t>由采购人代表对议价人资格性、符合性审查，对未通过审查的供应商，应现场告知原因。评委会对合格供应商的比价议价响应文件进行评审。</w:t>
      </w:r>
    </w:p>
    <w:p>
      <w:pPr>
        <w:snapToGrid w:val="0"/>
        <w:spacing w:line="500" w:lineRule="exact"/>
        <w:ind w:firstLine="562" w:firstLineChars="200"/>
        <w:rPr>
          <w:rFonts w:ascii="仿宋" w:hAnsi="仿宋" w:eastAsia="仿宋" w:cs="仿宋"/>
          <w:b/>
          <w:sz w:val="28"/>
          <w:szCs w:val="28"/>
        </w:rPr>
      </w:pPr>
      <w:r>
        <w:rPr>
          <w:rFonts w:hint="eastAsia" w:ascii="仿宋" w:hAnsi="仿宋" w:eastAsia="仿宋" w:cs="仿宋"/>
          <w:b/>
          <w:sz w:val="28"/>
          <w:szCs w:val="28"/>
        </w:rPr>
        <w:t>（一）评审内容</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1.比选资格是否符合</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2.比价议价响应文件是否完整；</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3.比价议价响应文件是否恰当地签署；</w:t>
      </w:r>
    </w:p>
    <w:p>
      <w:pPr>
        <w:snapToGrid w:val="0"/>
        <w:spacing w:line="500" w:lineRule="exact"/>
        <w:ind w:firstLine="540"/>
        <w:rPr>
          <w:rFonts w:ascii="仿宋" w:hAnsi="仿宋" w:eastAsia="仿宋" w:cs="仿宋"/>
          <w:b/>
          <w:sz w:val="28"/>
          <w:szCs w:val="28"/>
        </w:rPr>
      </w:pPr>
      <w:r>
        <w:rPr>
          <w:rFonts w:hint="eastAsia" w:ascii="仿宋" w:hAnsi="仿宋" w:eastAsia="仿宋" w:cs="仿宋"/>
          <w:sz w:val="28"/>
          <w:szCs w:val="28"/>
        </w:rPr>
        <w:t>4.是否作出实质性响应（</w:t>
      </w:r>
      <w:r>
        <w:rPr>
          <w:rFonts w:hint="eastAsia" w:ascii="仿宋" w:hAnsi="仿宋" w:eastAsia="仿宋" w:cs="仿宋"/>
          <w:b/>
          <w:sz w:val="28"/>
          <w:szCs w:val="28"/>
        </w:rPr>
        <w:t>是否有实质性响应，只根据比价议价响应文件本身，而不寻求外部证据）；</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5.是否有计算错误。</w:t>
      </w:r>
    </w:p>
    <w:p>
      <w:pPr>
        <w:snapToGrid w:val="0"/>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（二）相应的规定</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cs="仿宋"/>
          <w:sz w:val="28"/>
          <w:szCs w:val="28"/>
        </w:rPr>
        <w:t>如果单价汇总金额与总价金额有出入，以单价金额计算结果为准；</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2.单价金额小数点有明显错位的，应以总价为准；</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3.正本与副本有矛盾的，以正本为准；</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4.若文件大写表示的数据与数字表示的有差别，以大写表示的数据为准。</w:t>
      </w:r>
    </w:p>
    <w:p>
      <w:pPr>
        <w:tabs>
          <w:tab w:val="left" w:pos="3585"/>
        </w:tabs>
        <w:snapToGrid w:val="0"/>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w:t>
      </w:r>
      <w:r>
        <w:rPr>
          <w:rFonts w:hint="eastAsia" w:ascii="仿宋" w:hAnsi="仿宋" w:eastAsia="仿宋" w:cs="仿宋"/>
          <w:b/>
          <w:sz w:val="28"/>
          <w:szCs w:val="28"/>
        </w:rPr>
        <w:t>陈述、演示、</w:t>
      </w:r>
      <w:r>
        <w:rPr>
          <w:rFonts w:hint="eastAsia" w:ascii="仿宋" w:hAnsi="仿宋" w:eastAsia="仿宋" w:cs="仿宋"/>
          <w:b/>
          <w:bCs/>
          <w:sz w:val="28"/>
          <w:szCs w:val="28"/>
        </w:rPr>
        <w:t>答疑、澄清</w:t>
      </w:r>
    </w:p>
    <w:p>
      <w:pPr>
        <w:snapToGrid w:val="0"/>
        <w:spacing w:line="500" w:lineRule="exact"/>
        <w:ind w:firstLine="570"/>
        <w:rPr>
          <w:rFonts w:ascii="仿宋" w:hAnsi="仿宋" w:eastAsia="仿宋" w:cs="仿宋"/>
          <w:b/>
          <w:sz w:val="28"/>
          <w:szCs w:val="28"/>
        </w:rPr>
      </w:pPr>
      <w:r>
        <w:rPr>
          <w:rFonts w:hint="eastAsia" w:ascii="仿宋" w:hAnsi="仿宋" w:eastAsia="仿宋" w:cs="仿宋"/>
          <w:sz w:val="28"/>
          <w:szCs w:val="28"/>
          <w:shd w:val="clear" w:color="auto" w:fill="FFFFFF"/>
        </w:rPr>
        <w:t>如评委会认为有必要，议价人按评委会的要求作陈述、演示、</w:t>
      </w:r>
      <w:r>
        <w:rPr>
          <w:rFonts w:hint="eastAsia" w:ascii="仿宋" w:hAnsi="仿宋" w:eastAsia="仿宋" w:cs="仿宋"/>
          <w:sz w:val="28"/>
          <w:szCs w:val="28"/>
        </w:rPr>
        <w:t>答疑及澄清其比选内容。时间由评委会掌握。</w:t>
      </w:r>
    </w:p>
    <w:p>
      <w:pPr>
        <w:snapToGrid w:val="0"/>
        <w:spacing w:line="500" w:lineRule="exact"/>
        <w:ind w:firstLine="570"/>
        <w:rPr>
          <w:rFonts w:ascii="仿宋" w:hAnsi="仿宋" w:eastAsia="仿宋" w:cs="仿宋"/>
          <w:sz w:val="28"/>
          <w:szCs w:val="28"/>
        </w:rPr>
      </w:pPr>
      <w:r>
        <w:rPr>
          <w:rFonts w:hint="eastAsia" w:ascii="仿宋" w:hAnsi="仿宋" w:eastAsia="仿宋" w:cs="仿宋"/>
          <w:sz w:val="28"/>
          <w:szCs w:val="28"/>
        </w:rPr>
        <w:t>重要澄清答复应是书面的，但不得对比选内容进行实质性修改。</w:t>
      </w:r>
    </w:p>
    <w:p>
      <w:pPr>
        <w:tabs>
          <w:tab w:val="left" w:pos="6555"/>
          <w:tab w:val="right" w:pos="8306"/>
        </w:tabs>
        <w:snapToGrid w:val="0"/>
        <w:spacing w:line="500" w:lineRule="exact"/>
        <w:ind w:firstLine="562" w:firstLineChars="200"/>
        <w:rPr>
          <w:rFonts w:ascii="仿宋" w:hAnsi="仿宋" w:eastAsia="仿宋" w:cs="仿宋"/>
          <w:b/>
          <w:sz w:val="28"/>
          <w:szCs w:val="28"/>
        </w:rPr>
      </w:pPr>
      <w:r>
        <w:rPr>
          <w:rFonts w:hint="eastAsia" w:ascii="仿宋" w:hAnsi="仿宋" w:eastAsia="仿宋" w:cs="仿宋"/>
          <w:b/>
          <w:sz w:val="28"/>
          <w:szCs w:val="28"/>
        </w:rPr>
        <w:t>四、出现下列情形之一的，作无效比价处理;</w:t>
      </w:r>
    </w:p>
    <w:p>
      <w:pPr>
        <w:tabs>
          <w:tab w:val="left" w:pos="6555"/>
        </w:tabs>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1.未按照采购文件规定要求签署、盖章的；</w:t>
      </w:r>
    </w:p>
    <w:p>
      <w:pPr>
        <w:tabs>
          <w:tab w:val="left" w:pos="6555"/>
        </w:tabs>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2.不具备采购文件中规定的资格要求的；</w:t>
      </w:r>
    </w:p>
    <w:p>
      <w:pPr>
        <w:tabs>
          <w:tab w:val="left" w:pos="6555"/>
        </w:tabs>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3.报价超过采购文件中规定的预算金额或者最高限价的；</w:t>
      </w:r>
    </w:p>
    <w:p>
      <w:pPr>
        <w:tabs>
          <w:tab w:val="left" w:pos="6555"/>
        </w:tabs>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4.比价议价响应文件含有采购人不能接受的附加条件的；</w:t>
      </w:r>
    </w:p>
    <w:p>
      <w:pPr>
        <w:snapToGrid w:val="0"/>
        <w:spacing w:line="500" w:lineRule="exact"/>
        <w:ind w:firstLine="570"/>
        <w:rPr>
          <w:rFonts w:ascii="仿宋" w:hAnsi="仿宋" w:eastAsia="仿宋" w:cs="仿宋"/>
          <w:sz w:val="28"/>
          <w:szCs w:val="28"/>
        </w:rPr>
      </w:pPr>
      <w:r>
        <w:rPr>
          <w:rFonts w:hint="eastAsia" w:ascii="仿宋" w:hAnsi="仿宋" w:eastAsia="仿宋" w:cs="仿宋"/>
          <w:sz w:val="28"/>
          <w:szCs w:val="28"/>
        </w:rPr>
        <w:t>5.不符合采购文件中规定的其他实质性要求的。</w:t>
      </w:r>
    </w:p>
    <w:p>
      <w:pPr>
        <w:snapToGrid w:val="0"/>
        <w:spacing w:line="500" w:lineRule="exact"/>
        <w:ind w:firstLine="570"/>
        <w:rPr>
          <w:rFonts w:ascii="仿宋" w:hAnsi="仿宋" w:eastAsia="仿宋" w:cs="仿宋"/>
          <w:b/>
          <w:sz w:val="28"/>
          <w:szCs w:val="28"/>
        </w:rPr>
      </w:pPr>
      <w:r>
        <w:rPr>
          <w:rFonts w:hint="eastAsia" w:ascii="仿宋" w:hAnsi="仿宋" w:eastAsia="仿宋" w:cs="仿宋"/>
          <w:b/>
          <w:sz w:val="28"/>
          <w:szCs w:val="28"/>
        </w:rPr>
        <w:t>五、出现下列情形之一的，作废标处理</w:t>
      </w:r>
    </w:p>
    <w:p>
      <w:pPr>
        <w:snapToGrid w:val="0"/>
        <w:spacing w:line="500" w:lineRule="exact"/>
        <w:ind w:firstLine="560" w:firstLineChars="200"/>
        <w:rPr>
          <w:rFonts w:ascii="仿宋" w:hAnsi="仿宋" w:eastAsia="仿宋" w:cs="仿宋"/>
          <w:b/>
          <w:sz w:val="28"/>
          <w:szCs w:val="28"/>
        </w:rPr>
      </w:pPr>
      <w:r>
        <w:rPr>
          <w:rFonts w:hint="eastAsia" w:ascii="仿宋" w:hAnsi="仿宋" w:eastAsia="仿宋" w:cs="仿宋"/>
          <w:sz w:val="28"/>
          <w:szCs w:val="28"/>
        </w:rPr>
        <w:t>1.符合条件的供应商或者对比价议价文件作实质响应的供应商不足3家的；</w:t>
      </w:r>
    </w:p>
    <w:p>
      <w:pPr>
        <w:snapToGrid w:val="0"/>
        <w:spacing w:line="500" w:lineRule="exact"/>
        <w:ind w:firstLine="570"/>
        <w:rPr>
          <w:rFonts w:ascii="仿宋" w:hAnsi="仿宋" w:eastAsia="仿宋" w:cs="仿宋"/>
          <w:b/>
          <w:sz w:val="28"/>
          <w:szCs w:val="28"/>
        </w:rPr>
      </w:pPr>
      <w:r>
        <w:rPr>
          <w:rFonts w:hint="eastAsia" w:ascii="仿宋" w:hAnsi="仿宋" w:eastAsia="仿宋" w:cs="仿宋"/>
          <w:bCs/>
          <w:sz w:val="28"/>
          <w:szCs w:val="28"/>
        </w:rPr>
        <w:t>2</w:t>
      </w:r>
      <w:r>
        <w:rPr>
          <w:rFonts w:hint="eastAsia" w:ascii="仿宋" w:hAnsi="仿宋" w:eastAsia="仿宋" w:cs="仿宋"/>
          <w:b/>
          <w:sz w:val="28"/>
          <w:szCs w:val="28"/>
        </w:rPr>
        <w:t>.</w:t>
      </w:r>
      <w:r>
        <w:rPr>
          <w:rFonts w:hint="eastAsia" w:ascii="仿宋" w:hAnsi="仿宋" w:eastAsia="仿宋" w:cs="仿宋"/>
          <w:sz w:val="28"/>
          <w:szCs w:val="28"/>
        </w:rPr>
        <w:t>出现影响采购公正的违法违规行为的；</w:t>
      </w:r>
    </w:p>
    <w:p>
      <w:pPr>
        <w:snapToGrid w:val="0"/>
        <w:spacing w:line="500" w:lineRule="exact"/>
        <w:ind w:firstLine="555"/>
        <w:rPr>
          <w:rFonts w:ascii="仿宋" w:hAnsi="仿宋" w:eastAsia="仿宋" w:cs="仿宋"/>
          <w:sz w:val="28"/>
          <w:szCs w:val="28"/>
        </w:rPr>
      </w:pPr>
      <w:r>
        <w:rPr>
          <w:rFonts w:hint="eastAsia" w:ascii="仿宋" w:hAnsi="仿宋" w:eastAsia="仿宋" w:cs="仿宋"/>
          <w:sz w:val="28"/>
          <w:szCs w:val="28"/>
        </w:rPr>
        <w:t>3.议价人的报价均超过了采购预算，采购人不能支付的；</w:t>
      </w:r>
    </w:p>
    <w:p>
      <w:pPr>
        <w:snapToGrid w:val="0"/>
        <w:spacing w:line="500" w:lineRule="exact"/>
        <w:ind w:firstLine="555"/>
        <w:rPr>
          <w:rFonts w:ascii="仿宋" w:hAnsi="仿宋" w:eastAsia="仿宋" w:cs="仿宋"/>
          <w:sz w:val="28"/>
          <w:szCs w:val="28"/>
        </w:rPr>
      </w:pPr>
      <w:r>
        <w:rPr>
          <w:rFonts w:hint="eastAsia" w:ascii="仿宋" w:hAnsi="仿宋" w:eastAsia="仿宋" w:cs="仿宋"/>
          <w:sz w:val="28"/>
          <w:szCs w:val="28"/>
        </w:rPr>
        <w:t>4.因重大变故，采购任务取消的。</w:t>
      </w:r>
    </w:p>
    <w:p>
      <w:pPr>
        <w:snapToGrid w:val="0"/>
        <w:spacing w:line="500" w:lineRule="exact"/>
        <w:ind w:firstLine="555"/>
        <w:rPr>
          <w:rFonts w:ascii="仿宋" w:hAnsi="仿宋" w:eastAsia="仿宋" w:cs="仿宋"/>
          <w:sz w:val="28"/>
          <w:szCs w:val="28"/>
        </w:rPr>
      </w:pPr>
      <w:r>
        <w:rPr>
          <w:rFonts w:hint="eastAsia" w:ascii="仿宋" w:hAnsi="仿宋" w:eastAsia="仿宋" w:cs="仿宋"/>
          <w:sz w:val="28"/>
          <w:szCs w:val="28"/>
        </w:rPr>
        <w:t>上述均保留评委会认定可以确定为无效比选或废标的其他情况。</w:t>
      </w:r>
    </w:p>
    <w:p>
      <w:pPr>
        <w:snapToGrid w:val="0"/>
        <w:spacing w:line="500" w:lineRule="exact"/>
        <w:ind w:firstLine="570"/>
        <w:rPr>
          <w:rFonts w:ascii="仿宋" w:hAnsi="仿宋" w:eastAsia="仿宋" w:cs="仿宋"/>
          <w:b/>
          <w:sz w:val="28"/>
          <w:szCs w:val="28"/>
        </w:rPr>
      </w:pPr>
      <w:r>
        <w:rPr>
          <w:rFonts w:hint="eastAsia" w:ascii="仿宋" w:hAnsi="仿宋" w:eastAsia="仿宋" w:cs="仿宋"/>
          <w:b/>
          <w:sz w:val="28"/>
          <w:szCs w:val="28"/>
        </w:rPr>
        <w:t>六、评标流程：采用最低评标价法。</w:t>
      </w:r>
      <w:r>
        <w:rPr>
          <w:rFonts w:hint="eastAsia" w:ascii="仿宋" w:hAnsi="仿宋" w:eastAsia="仿宋" w:cs="仿宋"/>
          <w:b/>
          <w:sz w:val="28"/>
          <w:szCs w:val="28"/>
          <w:lang w:val="zh-CN"/>
        </w:rPr>
        <w:t>评标委员会将根据</w:t>
      </w:r>
      <w:r>
        <w:rPr>
          <w:rFonts w:hint="eastAsia" w:ascii="仿宋" w:hAnsi="仿宋" w:eastAsia="仿宋" w:cs="仿宋"/>
          <w:b/>
          <w:sz w:val="28"/>
          <w:szCs w:val="28"/>
        </w:rPr>
        <w:t>比价议价</w:t>
      </w:r>
      <w:r>
        <w:rPr>
          <w:rFonts w:hint="eastAsia" w:ascii="仿宋" w:hAnsi="仿宋" w:eastAsia="仿宋" w:cs="仿宋"/>
          <w:b/>
          <w:sz w:val="28"/>
          <w:szCs w:val="28"/>
          <w:lang w:val="zh-CN"/>
        </w:rPr>
        <w:t>文件相关标准对供应商的资格进行审查，审查通过方可参与项目的价格评标。</w:t>
      </w:r>
      <w:r>
        <w:rPr>
          <w:rFonts w:hint="eastAsia" w:ascii="仿宋" w:hAnsi="仿宋" w:eastAsia="仿宋" w:cs="仿宋"/>
          <w:b/>
          <w:sz w:val="28"/>
          <w:szCs w:val="28"/>
        </w:rPr>
        <w:t>符合要求的前提下，报价最低者成交,报价如有相同者，抽签确定成交供应商。</w:t>
      </w:r>
    </w:p>
    <w:p>
      <w:pPr>
        <w:snapToGrid w:val="0"/>
        <w:spacing w:line="500" w:lineRule="exact"/>
        <w:ind w:firstLine="557" w:firstLineChars="198"/>
        <w:rPr>
          <w:rFonts w:ascii="仿宋" w:hAnsi="仿宋" w:eastAsia="仿宋" w:cs="仿宋"/>
          <w:b/>
          <w:sz w:val="28"/>
          <w:szCs w:val="28"/>
        </w:rPr>
      </w:pPr>
      <w:r>
        <w:rPr>
          <w:rFonts w:hint="eastAsia" w:ascii="仿宋" w:hAnsi="仿宋" w:eastAsia="仿宋" w:cs="仿宋"/>
          <w:b/>
          <w:sz w:val="28"/>
          <w:szCs w:val="28"/>
        </w:rPr>
        <w:t>七、推荐中选服务单位</w:t>
      </w:r>
    </w:p>
    <w:p>
      <w:pPr>
        <w:spacing w:line="500" w:lineRule="exact"/>
        <w:ind w:firstLine="560" w:firstLineChars="200"/>
        <w:rPr>
          <w:rFonts w:ascii="仿宋" w:hAnsi="仿宋" w:eastAsia="仿宋" w:cs="仿宋"/>
          <w:b/>
          <w:bCs/>
          <w:sz w:val="28"/>
          <w:szCs w:val="28"/>
          <w:lang w:val="zh-CN"/>
        </w:rPr>
      </w:pPr>
      <w:r>
        <w:rPr>
          <w:rFonts w:hint="eastAsia" w:ascii="仿宋" w:hAnsi="仿宋" w:eastAsia="仿宋" w:cs="仿宋"/>
          <w:sz w:val="28"/>
          <w:szCs w:val="28"/>
        </w:rPr>
        <w:t>采用最低评标价法的，评标结果按评审后报价由低到高顺序排列。符合要求的前提下，</w:t>
      </w:r>
      <w:r>
        <w:rPr>
          <w:rFonts w:hint="eastAsia" w:ascii="仿宋" w:hAnsi="仿宋" w:eastAsia="仿宋" w:cs="仿宋"/>
          <w:sz w:val="28"/>
          <w:szCs w:val="28"/>
          <w:lang w:val="zh-CN"/>
        </w:rPr>
        <w:t>报价最低者成交,报价如有相同者，抽签确定成交供应商。</w:t>
      </w:r>
    </w:p>
    <w:p>
      <w:pPr>
        <w:snapToGrid w:val="0"/>
        <w:spacing w:line="500" w:lineRule="exact"/>
        <w:ind w:firstLine="562" w:firstLineChars="200"/>
        <w:rPr>
          <w:rFonts w:ascii="仿宋" w:hAnsi="仿宋" w:eastAsia="仿宋" w:cs="仿宋"/>
          <w:b/>
          <w:sz w:val="28"/>
          <w:szCs w:val="28"/>
        </w:rPr>
      </w:pPr>
      <w:r>
        <w:rPr>
          <w:rFonts w:hint="eastAsia" w:ascii="仿宋" w:hAnsi="仿宋" w:eastAsia="仿宋" w:cs="仿宋"/>
          <w:b/>
          <w:sz w:val="28"/>
          <w:szCs w:val="28"/>
        </w:rPr>
        <w:t>八、中标通知</w:t>
      </w:r>
    </w:p>
    <w:p>
      <w:pPr>
        <w:snapToGrid w:val="0"/>
        <w:spacing w:line="500" w:lineRule="exact"/>
        <w:ind w:firstLine="570"/>
        <w:rPr>
          <w:rFonts w:ascii="仿宋" w:hAnsi="仿宋" w:eastAsia="仿宋" w:cs="仿宋"/>
          <w:sz w:val="28"/>
          <w:szCs w:val="28"/>
        </w:rPr>
      </w:pPr>
      <w:r>
        <w:rPr>
          <w:rFonts w:hint="eastAsia" w:ascii="仿宋" w:hAnsi="仿宋" w:eastAsia="仿宋" w:cs="仿宋"/>
          <w:sz w:val="28"/>
          <w:szCs w:val="28"/>
        </w:rPr>
        <w:t>中标结果在南通市教育局和江苏省南通市第二中学官网公示，公告期限为1个工作日。《中标通知书》一经发出，如采购单位改变中标结果，或者中标供应商放弃中标的，各自承担相应的法律责任。《中标通知书》是采购合同的组成部分。</w:t>
      </w:r>
    </w:p>
    <w:p>
      <w:pPr>
        <w:rPr>
          <w:rFonts w:ascii="仿宋" w:hAnsi="仿宋" w:eastAsia="仿宋" w:cs="仿宋"/>
          <w:b/>
          <w:sz w:val="28"/>
          <w:szCs w:val="28"/>
        </w:rPr>
      </w:pPr>
      <w:bookmarkStart w:id="42" w:name="_Toc13768"/>
      <w:r>
        <w:rPr>
          <w:rFonts w:hint="eastAsia" w:ascii="仿宋" w:hAnsi="仿宋" w:eastAsia="仿宋" w:cs="仿宋"/>
          <w:b/>
          <w:sz w:val="28"/>
          <w:szCs w:val="28"/>
        </w:rPr>
        <w:br w:type="page"/>
      </w:r>
    </w:p>
    <w:p>
      <w:pPr>
        <w:snapToGrid w:val="0"/>
        <w:spacing w:line="500" w:lineRule="exact"/>
        <w:jc w:val="center"/>
        <w:outlineLvl w:val="0"/>
        <w:rPr>
          <w:rFonts w:ascii="仿宋" w:hAnsi="仿宋" w:eastAsia="仿宋" w:cs="仿宋"/>
          <w:sz w:val="28"/>
          <w:szCs w:val="28"/>
        </w:rPr>
      </w:pPr>
      <w:r>
        <w:rPr>
          <w:rFonts w:hint="eastAsia" w:ascii="仿宋" w:hAnsi="仿宋" w:eastAsia="仿宋" w:cs="仿宋"/>
          <w:b/>
          <w:sz w:val="28"/>
          <w:szCs w:val="28"/>
        </w:rPr>
        <w:t>第五章  合同签订与验收付款</w:t>
      </w:r>
      <w:bookmarkEnd w:id="42"/>
    </w:p>
    <w:p>
      <w:pPr>
        <w:pStyle w:val="43"/>
        <w:tabs>
          <w:tab w:val="right" w:leader="dot" w:pos="9214"/>
        </w:tabs>
        <w:snapToGrid w:val="0"/>
        <w:spacing w:line="500" w:lineRule="exact"/>
        <w:ind w:right="443" w:rightChars="211" w:firstLine="560" w:firstLineChars="200"/>
        <w:contextualSpacing/>
        <w:rPr>
          <w:rFonts w:ascii="仿宋" w:hAnsi="仿宋" w:eastAsia="仿宋" w:cs="仿宋"/>
          <w:sz w:val="28"/>
        </w:rPr>
      </w:pPr>
      <w:r>
        <w:rPr>
          <w:rFonts w:hint="eastAsia" w:ascii="仿宋" w:hAnsi="仿宋" w:eastAsia="仿宋" w:cs="仿宋"/>
          <w:sz w:val="28"/>
        </w:rPr>
        <w:t>一、成交供应商和采购人在接到《成交通知书》后15日内按照采购文件确定的事项签订采购合同。</w:t>
      </w:r>
      <w:r>
        <w:rPr>
          <w:rFonts w:hint="eastAsia" w:ascii="仿宋" w:hAnsi="仿宋" w:eastAsia="仿宋" w:cs="仿宋"/>
          <w:sz w:val="28"/>
          <w:lang w:val="zh-CN"/>
        </w:rPr>
        <w:t>所签合同不得对采购文件作实质性修改</w:t>
      </w:r>
      <w:r>
        <w:rPr>
          <w:rFonts w:hint="eastAsia" w:ascii="仿宋" w:hAnsi="仿宋" w:eastAsia="仿宋" w:cs="仿宋"/>
          <w:sz w:val="28"/>
        </w:rPr>
        <w:t>。采购人不得向成交供应商提出不合理的要求作为签订合同的条件，不得与成交供应商私下订立背离采购文件实质性内容的协议。</w:t>
      </w:r>
      <w:bookmarkStart w:id="43" w:name="_Toc94585343"/>
      <w:bookmarkStart w:id="44" w:name="_Toc363573858"/>
    </w:p>
    <w:p>
      <w:pPr>
        <w:tabs>
          <w:tab w:val="right" w:leader="dot" w:pos="9214"/>
        </w:tabs>
        <w:spacing w:line="500" w:lineRule="exact"/>
        <w:ind w:right="443" w:rightChars="211" w:firstLine="560" w:firstLineChars="200"/>
        <w:rPr>
          <w:rFonts w:ascii="仿宋" w:hAnsi="仿宋" w:eastAsia="仿宋" w:cs="仿宋"/>
          <w:sz w:val="28"/>
          <w:szCs w:val="28"/>
        </w:rPr>
      </w:pPr>
      <w:r>
        <w:rPr>
          <w:rFonts w:hint="eastAsia" w:ascii="仿宋" w:hAnsi="仿宋" w:eastAsia="仿宋" w:cs="仿宋"/>
          <w:sz w:val="28"/>
          <w:szCs w:val="28"/>
        </w:rPr>
        <w:t>二、采购文件、成交人的响应文件及评审过程中有关书面澄清、承诺等均应作为合同附件，具有同等的法律效力。</w:t>
      </w:r>
    </w:p>
    <w:p>
      <w:pPr>
        <w:tabs>
          <w:tab w:val="right" w:leader="dot" w:pos="9214"/>
        </w:tabs>
        <w:spacing w:line="500" w:lineRule="exact"/>
        <w:ind w:right="443" w:rightChars="211" w:firstLine="560" w:firstLineChars="200"/>
        <w:rPr>
          <w:rFonts w:ascii="仿宋" w:hAnsi="仿宋" w:eastAsia="仿宋" w:cs="仿宋"/>
          <w:sz w:val="28"/>
          <w:szCs w:val="28"/>
        </w:rPr>
      </w:pPr>
      <w:r>
        <w:rPr>
          <w:rFonts w:hint="eastAsia" w:ascii="仿宋" w:hAnsi="仿宋" w:eastAsia="仿宋" w:cs="仿宋"/>
          <w:sz w:val="28"/>
          <w:szCs w:val="28"/>
        </w:rPr>
        <w:t>三、成交人不得采用转包、分包的形式履行合同，否则，采购人有权终止合同，造成采购人损失的，成交人应承担相应赔偿责任。</w:t>
      </w:r>
    </w:p>
    <w:bookmarkEnd w:id="43"/>
    <w:bookmarkEnd w:id="44"/>
    <w:p>
      <w:pPr>
        <w:tabs>
          <w:tab w:val="right" w:leader="dot" w:pos="9214"/>
        </w:tabs>
        <w:spacing w:line="500" w:lineRule="exact"/>
        <w:ind w:right="443" w:rightChars="211" w:firstLine="560" w:firstLineChars="200"/>
        <w:rPr>
          <w:rFonts w:ascii="仿宋" w:hAnsi="仿宋" w:eastAsia="仿宋" w:cs="仿宋"/>
          <w:sz w:val="28"/>
          <w:szCs w:val="28"/>
        </w:rPr>
      </w:pPr>
      <w:r>
        <w:rPr>
          <w:rFonts w:hint="eastAsia" w:ascii="仿宋" w:hAnsi="仿宋" w:eastAsia="仿宋" w:cs="仿宋"/>
          <w:sz w:val="28"/>
          <w:szCs w:val="28"/>
        </w:rPr>
        <w:t>四、采购人和成交人应相互配合，按采购合同约定积极组织本项目的实施，确保项目按时完成。</w:t>
      </w:r>
    </w:p>
    <w:p>
      <w:pPr>
        <w:tabs>
          <w:tab w:val="right" w:leader="dot" w:pos="9214"/>
        </w:tabs>
        <w:spacing w:line="500" w:lineRule="exact"/>
        <w:ind w:right="443" w:rightChars="211" w:firstLine="560" w:firstLineChars="200"/>
        <w:rPr>
          <w:rFonts w:ascii="仿宋" w:hAnsi="仿宋" w:eastAsia="仿宋" w:cs="仿宋"/>
          <w:sz w:val="28"/>
          <w:szCs w:val="28"/>
        </w:rPr>
      </w:pPr>
      <w:r>
        <w:rPr>
          <w:rFonts w:hint="eastAsia" w:ascii="仿宋" w:hAnsi="仿宋" w:eastAsia="仿宋" w:cs="仿宋"/>
          <w:sz w:val="28"/>
          <w:szCs w:val="28"/>
        </w:rPr>
        <w:t>五、成交人履约到位后，应以书面形式向采购人提出验收申请。采购人接到申请后应及时组织验收。</w:t>
      </w:r>
    </w:p>
    <w:p>
      <w:pPr>
        <w:tabs>
          <w:tab w:val="right" w:leader="dot" w:pos="9214"/>
        </w:tabs>
        <w:spacing w:line="500" w:lineRule="exact"/>
        <w:ind w:right="443" w:rightChars="211" w:firstLine="560" w:firstLineChars="200"/>
        <w:rPr>
          <w:rFonts w:ascii="仿宋" w:hAnsi="仿宋" w:eastAsia="仿宋" w:cs="仿宋"/>
          <w:sz w:val="28"/>
          <w:szCs w:val="28"/>
        </w:rPr>
      </w:pPr>
      <w:r>
        <w:rPr>
          <w:rFonts w:hint="eastAsia" w:ascii="仿宋" w:hAnsi="仿宋" w:eastAsia="仿宋" w:cs="仿宋"/>
          <w:sz w:val="28"/>
          <w:szCs w:val="28"/>
        </w:rPr>
        <w:t>六、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pPr>
        <w:pStyle w:val="8"/>
        <w:tabs>
          <w:tab w:val="right" w:leader="dot" w:pos="9214"/>
        </w:tabs>
        <w:spacing w:line="500" w:lineRule="exact"/>
        <w:ind w:right="443" w:rightChars="211" w:firstLine="560" w:firstLineChars="200"/>
        <w:rPr>
          <w:rFonts w:ascii="仿宋" w:hAnsi="仿宋" w:eastAsia="仿宋" w:cs="仿宋"/>
          <w:kern w:val="2"/>
          <w:sz w:val="28"/>
          <w:szCs w:val="28"/>
        </w:rPr>
      </w:pPr>
      <w:r>
        <w:rPr>
          <w:rFonts w:hint="eastAsia" w:ascii="仿宋" w:hAnsi="仿宋" w:eastAsia="仿宋" w:cs="仿宋"/>
          <w:kern w:val="2"/>
          <w:sz w:val="28"/>
          <w:szCs w:val="28"/>
        </w:rPr>
        <w:t>七、按采购合同约定支付的项目合同价款。</w:t>
      </w:r>
    </w:p>
    <w:p>
      <w:pPr>
        <w:autoSpaceDE w:val="0"/>
        <w:autoSpaceDN w:val="0"/>
        <w:adjustRightInd w:val="0"/>
        <w:spacing w:line="500" w:lineRule="exact"/>
        <w:rPr>
          <w:rFonts w:ascii="仿宋" w:hAnsi="仿宋" w:eastAsia="仿宋" w:cs="仿宋"/>
          <w:kern w:val="0"/>
          <w:sz w:val="28"/>
          <w:szCs w:val="28"/>
        </w:rPr>
      </w:pPr>
    </w:p>
    <w:p>
      <w:pPr>
        <w:autoSpaceDE w:val="0"/>
        <w:autoSpaceDN w:val="0"/>
        <w:adjustRightInd w:val="0"/>
        <w:spacing w:line="500" w:lineRule="exact"/>
        <w:rPr>
          <w:rFonts w:ascii="仿宋" w:hAnsi="仿宋" w:eastAsia="仿宋" w:cs="仿宋"/>
          <w:kern w:val="0"/>
          <w:sz w:val="28"/>
          <w:szCs w:val="28"/>
        </w:rPr>
      </w:pPr>
    </w:p>
    <w:p>
      <w:pPr>
        <w:autoSpaceDE w:val="0"/>
        <w:autoSpaceDN w:val="0"/>
        <w:adjustRightInd w:val="0"/>
        <w:spacing w:line="500" w:lineRule="exact"/>
        <w:rPr>
          <w:rFonts w:ascii="仿宋" w:hAnsi="仿宋" w:eastAsia="仿宋" w:cs="仿宋"/>
          <w:kern w:val="0"/>
          <w:sz w:val="28"/>
          <w:szCs w:val="28"/>
        </w:rPr>
      </w:pPr>
    </w:p>
    <w:p>
      <w:pPr>
        <w:autoSpaceDE w:val="0"/>
        <w:autoSpaceDN w:val="0"/>
        <w:adjustRightInd w:val="0"/>
        <w:spacing w:line="500" w:lineRule="exact"/>
        <w:rPr>
          <w:rFonts w:ascii="仿宋" w:hAnsi="仿宋" w:eastAsia="仿宋" w:cs="仿宋"/>
          <w:kern w:val="0"/>
          <w:sz w:val="28"/>
          <w:szCs w:val="28"/>
        </w:rPr>
      </w:pPr>
    </w:p>
    <w:p>
      <w:pPr>
        <w:autoSpaceDE w:val="0"/>
        <w:autoSpaceDN w:val="0"/>
        <w:adjustRightInd w:val="0"/>
        <w:spacing w:line="500" w:lineRule="exact"/>
        <w:rPr>
          <w:rFonts w:ascii="仿宋" w:hAnsi="仿宋" w:eastAsia="仿宋" w:cs="仿宋"/>
          <w:kern w:val="0"/>
          <w:sz w:val="28"/>
          <w:szCs w:val="28"/>
        </w:rPr>
      </w:pPr>
    </w:p>
    <w:p>
      <w:pPr>
        <w:autoSpaceDE w:val="0"/>
        <w:autoSpaceDN w:val="0"/>
        <w:adjustRightInd w:val="0"/>
        <w:spacing w:line="500" w:lineRule="exact"/>
        <w:rPr>
          <w:rFonts w:ascii="仿宋" w:hAnsi="仿宋" w:eastAsia="仿宋" w:cs="仿宋"/>
          <w:kern w:val="0"/>
          <w:sz w:val="28"/>
          <w:szCs w:val="28"/>
        </w:rPr>
      </w:pPr>
    </w:p>
    <w:p>
      <w:pPr>
        <w:rPr>
          <w:rFonts w:ascii="仿宋" w:hAnsi="仿宋" w:eastAsia="仿宋" w:cs="仿宋"/>
          <w:b/>
          <w:sz w:val="28"/>
          <w:szCs w:val="28"/>
        </w:rPr>
      </w:pPr>
      <w:bookmarkStart w:id="45" w:name="_Toc14026"/>
      <w:r>
        <w:rPr>
          <w:rFonts w:hint="eastAsia" w:ascii="仿宋" w:hAnsi="仿宋" w:eastAsia="仿宋" w:cs="仿宋"/>
          <w:b/>
          <w:sz w:val="28"/>
          <w:szCs w:val="28"/>
        </w:rPr>
        <w:br w:type="page"/>
      </w:r>
    </w:p>
    <w:p>
      <w:pPr>
        <w:snapToGrid w:val="0"/>
        <w:spacing w:line="500" w:lineRule="exact"/>
        <w:jc w:val="center"/>
        <w:outlineLvl w:val="0"/>
        <w:rPr>
          <w:rFonts w:ascii="仿宋" w:hAnsi="仿宋" w:eastAsia="仿宋" w:cs="仿宋"/>
          <w:b/>
          <w:sz w:val="28"/>
          <w:szCs w:val="28"/>
        </w:rPr>
      </w:pPr>
      <w:r>
        <w:rPr>
          <w:rFonts w:hint="eastAsia" w:ascii="仿宋" w:hAnsi="仿宋" w:eastAsia="仿宋" w:cs="仿宋"/>
          <w:b/>
          <w:sz w:val="28"/>
          <w:szCs w:val="28"/>
        </w:rPr>
        <w:t>第六章</w:t>
      </w:r>
      <w:bookmarkEnd w:id="45"/>
      <w:bookmarkStart w:id="46" w:name="_Toc21870"/>
      <w:r>
        <w:rPr>
          <w:rFonts w:hint="eastAsia" w:ascii="仿宋" w:hAnsi="仿宋" w:eastAsia="仿宋" w:cs="仿宋"/>
          <w:b/>
          <w:sz w:val="28"/>
          <w:szCs w:val="28"/>
        </w:rPr>
        <w:t xml:space="preserve">   比价议价响应文件组成</w:t>
      </w:r>
      <w:bookmarkEnd w:id="46"/>
    </w:p>
    <w:p>
      <w:pPr>
        <w:snapToGrid w:val="0"/>
        <w:spacing w:beforeLines="50" w:line="500" w:lineRule="exact"/>
        <w:ind w:firstLine="556"/>
        <w:jc w:val="left"/>
        <w:rPr>
          <w:rFonts w:ascii="仿宋" w:hAnsi="仿宋" w:eastAsia="仿宋" w:cs="仿宋"/>
          <w:b/>
          <w:sz w:val="28"/>
          <w:szCs w:val="28"/>
        </w:rPr>
      </w:pPr>
      <w:r>
        <w:rPr>
          <w:rFonts w:hint="eastAsia" w:ascii="仿宋" w:hAnsi="仿宋" w:eastAsia="仿宋" w:cs="仿宋"/>
          <w:b/>
          <w:sz w:val="28"/>
          <w:szCs w:val="28"/>
        </w:rPr>
        <w:t>比价议价响应文件由资格审查证明材料、价格标两部分组成。</w:t>
      </w:r>
    </w:p>
    <w:p>
      <w:pPr>
        <w:pStyle w:val="44"/>
        <w:snapToGrid w:val="0"/>
        <w:spacing w:before="0" w:beforeAutospacing="0" w:after="0" w:afterAutospacing="0" w:line="500" w:lineRule="exact"/>
        <w:ind w:firstLine="562" w:firstLineChars="200"/>
        <w:contextualSpacing/>
        <w:rPr>
          <w:rFonts w:ascii="仿宋" w:hAnsi="仿宋" w:eastAsia="仿宋" w:cs="仿宋"/>
          <w:b/>
          <w:sz w:val="28"/>
          <w:szCs w:val="28"/>
        </w:rPr>
      </w:pPr>
      <w:r>
        <w:rPr>
          <w:rFonts w:hint="eastAsia" w:ascii="仿宋" w:hAnsi="仿宋" w:eastAsia="仿宋" w:cs="仿宋"/>
          <w:b/>
          <w:sz w:val="28"/>
          <w:szCs w:val="28"/>
        </w:rPr>
        <w:t>一、资格审查证明材料（不能出现报价，一正两副，单独密封并牢固装订）：</w:t>
      </w:r>
    </w:p>
    <w:p>
      <w:pPr>
        <w:widowControl/>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1.投标声明函原件（格式见附件）；</w:t>
      </w:r>
    </w:p>
    <w:p>
      <w:pPr>
        <w:widowControl/>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法定代表人参加投标的，必须提供法定代表人身份证明及法定代表人本人身份证复印件；非法定代表人参加投标的，必须提供法定代表人签名或盖章的授权委托书及授权委托代表的身份证复印件（格式参见附件）；</w:t>
      </w:r>
    </w:p>
    <w:p>
      <w:pPr>
        <w:widowControl/>
        <w:snapToGrid w:val="0"/>
        <w:spacing w:line="500" w:lineRule="exact"/>
        <w:ind w:firstLine="560" w:firstLineChars="200"/>
        <w:jc w:val="left"/>
        <w:rPr>
          <w:rFonts w:ascii="仿宋" w:hAnsi="仿宋" w:eastAsia="仿宋" w:cs="仿宋"/>
          <w:sz w:val="28"/>
          <w:szCs w:val="28"/>
          <w:highlight w:val="none"/>
          <w:lang w:val="zh-CN"/>
        </w:rPr>
      </w:pPr>
      <w:r>
        <w:rPr>
          <w:rFonts w:hint="eastAsia" w:ascii="仿宋" w:hAnsi="仿宋" w:eastAsia="仿宋" w:cs="仿宋"/>
          <w:sz w:val="28"/>
          <w:szCs w:val="28"/>
          <w:highlight w:val="none"/>
        </w:rPr>
        <w:t>3.提供有效的营业执照副本（经营范围满足本项目要求）</w:t>
      </w:r>
      <w:r>
        <w:rPr>
          <w:rFonts w:hint="eastAsia" w:ascii="仿宋" w:hAnsi="仿宋" w:eastAsia="仿宋" w:cs="仿宋"/>
          <w:sz w:val="28"/>
          <w:szCs w:val="28"/>
          <w:highlight w:val="none"/>
          <w:lang w:val="zh-CN"/>
        </w:rPr>
        <w:t>复印件；</w:t>
      </w:r>
    </w:p>
    <w:p>
      <w:pPr>
        <w:snapToGrid w:val="0"/>
        <w:spacing w:line="500" w:lineRule="exact"/>
        <w:ind w:firstLine="560" w:firstLineChars="200"/>
        <w:jc w:val="left"/>
        <w:rPr>
          <w:rFonts w:ascii="仿宋" w:hAnsi="仿宋" w:eastAsia="仿宋" w:cs="仿宋"/>
          <w:sz w:val="28"/>
          <w:szCs w:val="28"/>
          <w:highlight w:val="none"/>
        </w:rPr>
      </w:pPr>
      <w:r>
        <w:rPr>
          <w:rFonts w:hint="eastAsia" w:ascii="仿宋" w:hAnsi="仿宋" w:eastAsia="仿宋" w:cs="仿宋"/>
          <w:sz w:val="28"/>
          <w:szCs w:val="28"/>
          <w:highlight w:val="none"/>
        </w:rPr>
        <w:t>4.提供2022年度的财务状况报告（成立不满一年的不需提供）复印件）；</w:t>
      </w:r>
    </w:p>
    <w:p>
      <w:pPr>
        <w:snapToGrid w:val="0"/>
        <w:spacing w:line="500" w:lineRule="exact"/>
        <w:ind w:firstLine="555"/>
        <w:jc w:val="left"/>
        <w:rPr>
          <w:rFonts w:ascii="仿宋" w:hAnsi="仿宋" w:eastAsia="仿宋" w:cs="仿宋"/>
          <w:sz w:val="28"/>
          <w:szCs w:val="28"/>
          <w:highlight w:val="none"/>
        </w:rPr>
      </w:pPr>
      <w:r>
        <w:rPr>
          <w:rFonts w:hint="eastAsia" w:ascii="仿宋" w:hAnsi="仿宋" w:eastAsia="仿宋" w:cs="仿宋"/>
          <w:sz w:val="28"/>
          <w:szCs w:val="28"/>
        </w:rPr>
        <w:t>5.提供具有履行合同所必需的设备和专业技术能力承诺函原件（</w:t>
      </w:r>
      <w:r>
        <w:rPr>
          <w:rFonts w:hint="eastAsia" w:ascii="仿宋" w:hAnsi="仿宋" w:eastAsia="仿宋" w:cs="仿宋"/>
          <w:sz w:val="28"/>
          <w:szCs w:val="28"/>
          <w:highlight w:val="none"/>
        </w:rPr>
        <w:t>格式参见附件）；</w:t>
      </w:r>
    </w:p>
    <w:p>
      <w:pPr>
        <w:pStyle w:val="2"/>
        <w:spacing w:line="500" w:lineRule="exact"/>
        <w:ind w:firstLine="560" w:firstLineChars="200"/>
        <w:rPr>
          <w:rFonts w:ascii="仿宋" w:hAnsi="仿宋" w:eastAsia="仿宋" w:cs="仿宋"/>
          <w:kern w:val="2"/>
          <w:sz w:val="28"/>
          <w:szCs w:val="28"/>
          <w:highlight w:val="none"/>
          <w:lang w:eastAsia="zh-CN" w:bidi="ar-SA"/>
        </w:rPr>
      </w:pPr>
      <w:r>
        <w:rPr>
          <w:rFonts w:hint="eastAsia" w:ascii="仿宋" w:hAnsi="仿宋" w:eastAsia="仿宋" w:cs="仿宋"/>
          <w:kern w:val="2"/>
          <w:sz w:val="28"/>
          <w:szCs w:val="28"/>
          <w:highlight w:val="none"/>
          <w:lang w:eastAsia="zh-CN" w:bidi="ar-SA"/>
        </w:rPr>
        <w:t>6.提供2022年3月-2023年3月任意一个月依法缴纳税收和社会保障资金的凭据复印件；</w:t>
      </w:r>
    </w:p>
    <w:p>
      <w:pPr>
        <w:widowControl/>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7．未被“信用中国”网站列入失信被执行人、重大税收违法案件当事人名单、采购严重失信行为记录名单，提供无重大违法记录声明（格式详见附件）；</w:t>
      </w:r>
    </w:p>
    <w:p>
      <w:pPr>
        <w:widowControl/>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8.需提供投标人2020年3月1日至本次招标公告发布前电动开合帘窗帘制作成功案例1个（需同时提供中标通知书、采购合同、验收单、合同对应发票的复印件，以上证明材料的日期均需在本公告发布前）；</w:t>
      </w:r>
    </w:p>
    <w:p>
      <w:pPr>
        <w:pStyle w:val="44"/>
        <w:snapToGrid w:val="0"/>
        <w:spacing w:before="0" w:beforeAutospacing="0" w:after="0" w:afterAutospacing="0" w:line="500" w:lineRule="exact"/>
        <w:ind w:firstLine="560" w:firstLineChars="200"/>
        <w:contextualSpacing/>
        <w:rPr>
          <w:rFonts w:ascii="仿宋" w:hAnsi="仿宋" w:eastAsia="仿宋" w:cs="仿宋"/>
          <w:kern w:val="2"/>
          <w:sz w:val="28"/>
          <w:szCs w:val="28"/>
        </w:rPr>
      </w:pPr>
      <w:r>
        <w:rPr>
          <w:rFonts w:hint="eastAsia" w:ascii="仿宋" w:hAnsi="仿宋" w:eastAsia="仿宋" w:cs="仿宋"/>
          <w:kern w:val="2"/>
          <w:sz w:val="28"/>
          <w:szCs w:val="28"/>
        </w:rPr>
        <w:t>9.《技术部分正负偏离表》及采购清单中要求提供的相关证明材料。</w:t>
      </w:r>
    </w:p>
    <w:p>
      <w:pPr>
        <w:pStyle w:val="44"/>
        <w:snapToGrid w:val="0"/>
        <w:spacing w:before="0" w:beforeAutospacing="0" w:after="0" w:afterAutospacing="0" w:line="500" w:lineRule="exact"/>
        <w:ind w:firstLine="560" w:firstLineChars="200"/>
        <w:contextualSpacing/>
        <w:rPr>
          <w:rFonts w:ascii="仿宋" w:hAnsi="仿宋" w:eastAsia="仿宋" w:cs="仿宋"/>
          <w:kern w:val="2"/>
          <w:sz w:val="28"/>
          <w:szCs w:val="28"/>
        </w:rPr>
      </w:pPr>
      <w:r>
        <w:rPr>
          <w:rFonts w:hint="eastAsia" w:ascii="仿宋" w:hAnsi="仿宋" w:eastAsia="仿宋" w:cs="仿宋"/>
          <w:kern w:val="2"/>
          <w:sz w:val="28"/>
          <w:szCs w:val="28"/>
        </w:rPr>
        <w:t>注：以上材料须加盖投标单位公章，否则按无效标处理，原件备查。</w:t>
      </w:r>
    </w:p>
    <w:p>
      <w:pPr>
        <w:pStyle w:val="44"/>
        <w:snapToGrid w:val="0"/>
        <w:spacing w:before="0" w:beforeAutospacing="0" w:after="0" w:afterAutospacing="0" w:line="500" w:lineRule="exact"/>
        <w:ind w:firstLine="562" w:firstLineChars="200"/>
        <w:contextualSpacing/>
        <w:rPr>
          <w:rFonts w:ascii="仿宋" w:hAnsi="仿宋" w:eastAsia="仿宋" w:cs="仿宋"/>
          <w:sz w:val="28"/>
          <w:szCs w:val="28"/>
        </w:rPr>
      </w:pPr>
      <w:r>
        <w:rPr>
          <w:rFonts w:hint="eastAsia" w:ascii="仿宋" w:hAnsi="仿宋" w:eastAsia="仿宋" w:cs="仿宋"/>
          <w:b/>
          <w:sz w:val="28"/>
          <w:szCs w:val="28"/>
        </w:rPr>
        <w:t>二、价格响应文件，一正两副（单独密封并牢固装订），不得出现在资格审查部分：</w:t>
      </w:r>
    </w:p>
    <w:p>
      <w:pPr>
        <w:tabs>
          <w:tab w:val="left" w:pos="1260"/>
        </w:tabs>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1.报价总表；</w:t>
      </w:r>
    </w:p>
    <w:p>
      <w:pPr>
        <w:tabs>
          <w:tab w:val="left" w:pos="1260"/>
        </w:tabs>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2.报价明细表。</w:t>
      </w:r>
    </w:p>
    <w:p>
      <w:pPr>
        <w:tabs>
          <w:tab w:val="left" w:pos="1260"/>
        </w:tabs>
        <w:snapToGrid w:val="0"/>
        <w:spacing w:line="500" w:lineRule="exact"/>
        <w:ind w:firstLine="562" w:firstLineChars="200"/>
        <w:rPr>
          <w:rFonts w:ascii="仿宋" w:hAnsi="仿宋" w:eastAsia="仿宋" w:cs="仿宋"/>
          <w:b/>
          <w:sz w:val="28"/>
          <w:szCs w:val="28"/>
        </w:rPr>
      </w:pPr>
    </w:p>
    <w:p>
      <w:pPr>
        <w:tabs>
          <w:tab w:val="left" w:pos="1260"/>
        </w:tabs>
        <w:snapToGrid w:val="0"/>
        <w:spacing w:line="520" w:lineRule="exact"/>
        <w:ind w:firstLine="562" w:firstLineChars="200"/>
        <w:rPr>
          <w:rFonts w:ascii="仿宋" w:hAnsi="仿宋" w:eastAsia="仿宋" w:cs="仿宋"/>
          <w:b/>
          <w:sz w:val="28"/>
          <w:szCs w:val="28"/>
        </w:rPr>
      </w:pPr>
    </w:p>
    <w:p>
      <w:pPr>
        <w:tabs>
          <w:tab w:val="left" w:pos="1260"/>
        </w:tabs>
        <w:snapToGrid w:val="0"/>
        <w:spacing w:line="520" w:lineRule="exact"/>
        <w:ind w:firstLine="562" w:firstLineChars="200"/>
        <w:rPr>
          <w:rFonts w:ascii="仿宋" w:hAnsi="仿宋" w:eastAsia="仿宋" w:cs="仿宋"/>
          <w:b/>
          <w:sz w:val="28"/>
          <w:szCs w:val="28"/>
        </w:rPr>
      </w:pPr>
    </w:p>
    <w:p>
      <w:pPr>
        <w:tabs>
          <w:tab w:val="left" w:pos="1260"/>
        </w:tabs>
        <w:snapToGrid w:val="0"/>
        <w:spacing w:line="520" w:lineRule="exact"/>
        <w:ind w:firstLine="562" w:firstLineChars="200"/>
        <w:rPr>
          <w:rFonts w:ascii="仿宋" w:hAnsi="仿宋" w:eastAsia="仿宋" w:cs="仿宋"/>
          <w:b/>
          <w:sz w:val="28"/>
          <w:szCs w:val="28"/>
        </w:rPr>
      </w:pPr>
    </w:p>
    <w:p>
      <w:pPr>
        <w:rPr>
          <w:rFonts w:ascii="仿宋" w:hAnsi="仿宋" w:eastAsia="仿宋" w:cs="仿宋"/>
          <w:b/>
          <w:sz w:val="28"/>
          <w:szCs w:val="28"/>
        </w:rPr>
      </w:pPr>
      <w:r>
        <w:rPr>
          <w:rFonts w:hint="eastAsia" w:ascii="仿宋" w:hAnsi="仿宋" w:eastAsia="仿宋" w:cs="仿宋"/>
          <w:b/>
          <w:sz w:val="28"/>
          <w:szCs w:val="28"/>
        </w:rPr>
        <w:br w:type="page"/>
      </w:r>
    </w:p>
    <w:p>
      <w:pPr>
        <w:tabs>
          <w:tab w:val="left" w:pos="1260"/>
        </w:tabs>
        <w:snapToGrid w:val="0"/>
        <w:spacing w:line="520" w:lineRule="exact"/>
        <w:rPr>
          <w:rFonts w:ascii="仿宋" w:hAnsi="仿宋" w:eastAsia="仿宋" w:cs="仿宋"/>
          <w:b/>
          <w:sz w:val="28"/>
          <w:szCs w:val="28"/>
        </w:rPr>
      </w:pPr>
      <w:r>
        <w:rPr>
          <w:rFonts w:hint="eastAsia" w:ascii="仿宋" w:hAnsi="仿宋" w:eastAsia="仿宋" w:cs="仿宋"/>
          <w:b/>
          <w:sz w:val="28"/>
          <w:szCs w:val="28"/>
        </w:rPr>
        <w:t>资格审查证明材料相关格式</w:t>
      </w:r>
    </w:p>
    <w:p>
      <w:pPr>
        <w:spacing w:line="520" w:lineRule="exact"/>
        <w:jc w:val="center"/>
        <w:rPr>
          <w:rFonts w:ascii="仿宋" w:hAnsi="仿宋" w:eastAsia="仿宋" w:cs="仿宋"/>
          <w:b/>
          <w:bCs/>
          <w:sz w:val="28"/>
          <w:szCs w:val="28"/>
        </w:rPr>
      </w:pPr>
      <w:r>
        <w:rPr>
          <w:rFonts w:hint="eastAsia"/>
        </w:rPr>
        <w:t xml:space="preserve"> </w:t>
      </w:r>
      <w:r>
        <w:rPr>
          <w:rFonts w:hint="eastAsia" w:ascii="仿宋" w:hAnsi="仿宋" w:eastAsia="仿宋" w:cs="仿宋"/>
          <w:b/>
          <w:bCs/>
          <w:sz w:val="28"/>
          <w:szCs w:val="28"/>
        </w:rPr>
        <w:t>1、投标声明函</w:t>
      </w:r>
    </w:p>
    <w:p>
      <w:pPr>
        <w:spacing w:line="520" w:lineRule="exact"/>
        <w:rPr>
          <w:rFonts w:ascii="仿宋" w:hAnsi="仿宋" w:eastAsia="仿宋" w:cs="仿宋"/>
          <w:b w:val="0"/>
          <w:bCs w:val="0"/>
          <w:sz w:val="28"/>
          <w:szCs w:val="28"/>
        </w:rPr>
      </w:pPr>
      <w:r>
        <w:rPr>
          <w:rFonts w:hint="eastAsia" w:ascii="仿宋" w:hAnsi="仿宋" w:eastAsia="仿宋" w:cs="仿宋"/>
          <w:b w:val="0"/>
          <w:bCs w:val="0"/>
          <w:sz w:val="28"/>
          <w:szCs w:val="28"/>
        </w:rPr>
        <w:t>南通市第二中学：</w:t>
      </w:r>
    </w:p>
    <w:p>
      <w:pPr>
        <w:spacing w:line="520" w:lineRule="exact"/>
        <w:ind w:firstLine="548" w:firstLineChars="196"/>
        <w:rPr>
          <w:rFonts w:ascii="仿宋" w:hAnsi="仿宋" w:eastAsia="仿宋" w:cs="仿宋"/>
          <w:b w:val="0"/>
          <w:bCs w:val="0"/>
          <w:sz w:val="28"/>
          <w:szCs w:val="28"/>
        </w:rPr>
      </w:pPr>
      <w:r>
        <w:rPr>
          <w:rFonts w:hint="eastAsia" w:ascii="仿宋" w:hAnsi="仿宋" w:eastAsia="仿宋" w:cs="仿宋"/>
          <w:b w:val="0"/>
          <w:bCs w:val="0"/>
          <w:sz w:val="28"/>
          <w:szCs w:val="28"/>
        </w:rPr>
        <w:t>我单位决定参加本次比价采购，并声明：</w:t>
      </w:r>
    </w:p>
    <w:p>
      <w:pPr>
        <w:spacing w:line="520" w:lineRule="exact"/>
        <w:ind w:firstLine="548" w:firstLineChars="196"/>
        <w:jc w:val="left"/>
        <w:rPr>
          <w:rFonts w:ascii="仿宋" w:hAnsi="仿宋" w:eastAsia="仿宋" w:cs="仿宋"/>
          <w:b w:val="0"/>
          <w:bCs w:val="0"/>
          <w:sz w:val="28"/>
          <w:szCs w:val="28"/>
        </w:rPr>
      </w:pPr>
      <w:r>
        <w:rPr>
          <w:rFonts w:hint="eastAsia" w:ascii="仿宋" w:hAnsi="仿宋" w:eastAsia="仿宋" w:cs="仿宋"/>
          <w:b w:val="0"/>
          <w:bCs w:val="0"/>
          <w:sz w:val="28"/>
          <w:szCs w:val="28"/>
        </w:rPr>
        <w:t>1.我方愿意按照比价公告文件的全部要求投标；</w:t>
      </w:r>
    </w:p>
    <w:p>
      <w:pPr>
        <w:spacing w:line="520" w:lineRule="exact"/>
        <w:jc w:val="left"/>
        <w:rPr>
          <w:rFonts w:ascii="仿宋" w:hAnsi="仿宋" w:eastAsia="仿宋" w:cs="仿宋"/>
          <w:b w:val="0"/>
          <w:bCs w:val="0"/>
          <w:sz w:val="28"/>
          <w:szCs w:val="28"/>
        </w:rPr>
      </w:pPr>
      <w:r>
        <w:rPr>
          <w:rFonts w:hint="eastAsia" w:ascii="仿宋" w:hAnsi="仿宋" w:eastAsia="仿宋" w:cs="仿宋"/>
          <w:b w:val="0"/>
          <w:bCs w:val="0"/>
          <w:sz w:val="28"/>
          <w:szCs w:val="28"/>
        </w:rPr>
        <w:t xml:space="preserve">    2.我方没有为本项目提供整体设计、规范编制或者项目管理、监理、检测等服务；</w:t>
      </w:r>
    </w:p>
    <w:p>
      <w:pPr>
        <w:spacing w:line="520" w:lineRule="exact"/>
        <w:ind w:firstLine="548" w:firstLineChars="196"/>
        <w:jc w:val="left"/>
        <w:rPr>
          <w:rFonts w:ascii="仿宋" w:hAnsi="仿宋" w:eastAsia="仿宋" w:cs="仿宋"/>
          <w:b w:val="0"/>
          <w:bCs w:val="0"/>
          <w:sz w:val="28"/>
          <w:szCs w:val="28"/>
        </w:rPr>
      </w:pPr>
      <w:r>
        <w:rPr>
          <w:rFonts w:hint="eastAsia" w:ascii="仿宋" w:hAnsi="仿宋" w:eastAsia="仿宋" w:cs="仿宋"/>
          <w:b w:val="0"/>
          <w:bCs w:val="0"/>
          <w:sz w:val="28"/>
          <w:szCs w:val="28"/>
        </w:rPr>
        <w:t>3.我方完全同意放弃对本次比价采购有误解的辩解权利；</w:t>
      </w:r>
    </w:p>
    <w:p>
      <w:pPr>
        <w:spacing w:line="520" w:lineRule="exact"/>
        <w:ind w:firstLine="548" w:firstLineChars="196"/>
        <w:jc w:val="left"/>
        <w:rPr>
          <w:rFonts w:ascii="仿宋" w:hAnsi="仿宋" w:eastAsia="仿宋" w:cs="仿宋"/>
          <w:b w:val="0"/>
          <w:bCs w:val="0"/>
          <w:sz w:val="28"/>
          <w:szCs w:val="28"/>
        </w:rPr>
      </w:pPr>
      <w:r>
        <w:rPr>
          <w:rFonts w:hint="eastAsia" w:ascii="仿宋" w:hAnsi="仿宋" w:eastAsia="仿宋" w:cs="仿宋"/>
          <w:b w:val="0"/>
          <w:bCs w:val="0"/>
          <w:sz w:val="28"/>
          <w:szCs w:val="28"/>
        </w:rPr>
        <w:t>4.我方将按照比价公告文件的规定履行合同的责任和义务；</w:t>
      </w:r>
    </w:p>
    <w:p>
      <w:pPr>
        <w:spacing w:line="520" w:lineRule="exact"/>
        <w:ind w:firstLine="548" w:firstLineChars="196"/>
        <w:jc w:val="left"/>
        <w:rPr>
          <w:rFonts w:ascii="仿宋" w:hAnsi="仿宋" w:eastAsia="仿宋" w:cs="仿宋"/>
          <w:b w:val="0"/>
          <w:bCs w:val="0"/>
          <w:sz w:val="28"/>
          <w:szCs w:val="28"/>
        </w:rPr>
      </w:pPr>
      <w:r>
        <w:rPr>
          <w:rFonts w:hint="eastAsia" w:ascii="仿宋" w:hAnsi="仿宋" w:eastAsia="仿宋" w:cs="仿宋"/>
          <w:b w:val="0"/>
          <w:bCs w:val="0"/>
          <w:sz w:val="28"/>
          <w:szCs w:val="28"/>
        </w:rPr>
        <w:t>5.我方同意向贵方提供与比价有关的其他任何证据或资料；</w:t>
      </w:r>
    </w:p>
    <w:p>
      <w:pPr>
        <w:spacing w:line="520" w:lineRule="exact"/>
        <w:ind w:firstLine="548" w:firstLineChars="196"/>
        <w:jc w:val="left"/>
        <w:rPr>
          <w:rFonts w:ascii="仿宋" w:hAnsi="仿宋" w:eastAsia="仿宋" w:cs="仿宋"/>
          <w:b w:val="0"/>
          <w:bCs w:val="0"/>
          <w:sz w:val="28"/>
          <w:szCs w:val="28"/>
        </w:rPr>
      </w:pPr>
      <w:r>
        <w:rPr>
          <w:rFonts w:hint="eastAsia" w:ascii="仿宋" w:hAnsi="仿宋" w:eastAsia="仿宋" w:cs="仿宋"/>
          <w:b w:val="0"/>
          <w:bCs w:val="0"/>
          <w:sz w:val="28"/>
          <w:szCs w:val="28"/>
        </w:rPr>
        <w:t>6.一旦我方成交，我们同意按比价公告文件的要求与贵方签定合同；</w:t>
      </w:r>
    </w:p>
    <w:p>
      <w:pPr>
        <w:spacing w:line="520" w:lineRule="exact"/>
        <w:ind w:firstLine="548" w:firstLineChars="196"/>
        <w:jc w:val="left"/>
        <w:rPr>
          <w:rFonts w:ascii="仿宋" w:hAnsi="仿宋" w:eastAsia="仿宋" w:cs="仿宋"/>
          <w:b w:val="0"/>
          <w:bCs w:val="0"/>
          <w:sz w:val="28"/>
          <w:szCs w:val="28"/>
        </w:rPr>
      </w:pPr>
      <w:r>
        <w:rPr>
          <w:rFonts w:hint="eastAsia" w:ascii="仿宋" w:hAnsi="仿宋" w:eastAsia="仿宋" w:cs="仿宋"/>
          <w:b w:val="0"/>
          <w:bCs w:val="0"/>
          <w:sz w:val="28"/>
          <w:szCs w:val="28"/>
        </w:rPr>
        <w:t>7.我方承担本次比价过程中的相关费用；</w:t>
      </w:r>
    </w:p>
    <w:p>
      <w:pPr>
        <w:spacing w:line="520" w:lineRule="exact"/>
        <w:ind w:firstLine="548" w:firstLineChars="196"/>
        <w:jc w:val="left"/>
        <w:rPr>
          <w:rFonts w:ascii="仿宋" w:hAnsi="仿宋" w:eastAsia="仿宋" w:cs="仿宋"/>
          <w:b w:val="0"/>
          <w:bCs w:val="0"/>
          <w:sz w:val="28"/>
          <w:szCs w:val="28"/>
        </w:rPr>
      </w:pPr>
      <w:r>
        <w:rPr>
          <w:rFonts w:hint="eastAsia" w:ascii="仿宋" w:hAnsi="仿宋" w:eastAsia="仿宋" w:cs="仿宋"/>
          <w:b w:val="0"/>
          <w:bCs w:val="0"/>
          <w:sz w:val="28"/>
          <w:szCs w:val="28"/>
        </w:rPr>
        <w:t>8.与本次比价采购有关的一切正式往来通讯请寄：</w:t>
      </w:r>
    </w:p>
    <w:p>
      <w:pPr>
        <w:spacing w:line="520" w:lineRule="exact"/>
        <w:ind w:firstLine="548" w:firstLineChars="196"/>
        <w:jc w:val="left"/>
        <w:rPr>
          <w:rFonts w:ascii="仿宋" w:hAnsi="仿宋" w:eastAsia="仿宋" w:cs="仿宋"/>
          <w:b w:val="0"/>
          <w:bCs w:val="0"/>
          <w:sz w:val="28"/>
          <w:szCs w:val="28"/>
        </w:rPr>
      </w:pPr>
      <w:r>
        <w:rPr>
          <w:rFonts w:hint="eastAsia" w:ascii="仿宋" w:hAnsi="仿宋" w:eastAsia="仿宋" w:cs="仿宋"/>
          <w:b w:val="0"/>
          <w:bCs w:val="0"/>
          <w:sz w:val="28"/>
          <w:szCs w:val="28"/>
        </w:rPr>
        <w:t>地址：</w:t>
      </w:r>
    </w:p>
    <w:p>
      <w:pPr>
        <w:spacing w:line="520" w:lineRule="exact"/>
        <w:ind w:firstLine="548" w:firstLineChars="196"/>
        <w:jc w:val="left"/>
        <w:rPr>
          <w:rFonts w:ascii="仿宋" w:hAnsi="仿宋" w:eastAsia="仿宋" w:cs="仿宋"/>
          <w:b w:val="0"/>
          <w:bCs w:val="0"/>
          <w:sz w:val="28"/>
          <w:szCs w:val="28"/>
        </w:rPr>
      </w:pPr>
      <w:r>
        <w:rPr>
          <w:rFonts w:hint="eastAsia" w:ascii="仿宋" w:hAnsi="仿宋" w:eastAsia="仿宋" w:cs="仿宋"/>
          <w:b w:val="0"/>
          <w:bCs w:val="0"/>
          <w:sz w:val="28"/>
          <w:szCs w:val="28"/>
        </w:rPr>
        <w:t>邮编：</w:t>
      </w:r>
    </w:p>
    <w:p>
      <w:pPr>
        <w:spacing w:line="520" w:lineRule="exact"/>
        <w:ind w:firstLine="548" w:firstLineChars="196"/>
        <w:jc w:val="left"/>
        <w:rPr>
          <w:rFonts w:ascii="仿宋" w:hAnsi="仿宋" w:eastAsia="仿宋" w:cs="仿宋"/>
          <w:b w:val="0"/>
          <w:bCs w:val="0"/>
          <w:sz w:val="28"/>
          <w:szCs w:val="28"/>
        </w:rPr>
      </w:pPr>
      <w:r>
        <w:rPr>
          <w:rFonts w:hint="eastAsia" w:ascii="仿宋" w:hAnsi="仿宋" w:eastAsia="仿宋" w:cs="仿宋"/>
          <w:b w:val="0"/>
          <w:bCs w:val="0"/>
          <w:sz w:val="28"/>
          <w:szCs w:val="28"/>
        </w:rPr>
        <w:t>电话：</w:t>
      </w:r>
    </w:p>
    <w:p>
      <w:pPr>
        <w:spacing w:line="520" w:lineRule="exact"/>
        <w:ind w:firstLine="548" w:firstLineChars="196"/>
        <w:jc w:val="left"/>
        <w:rPr>
          <w:rFonts w:ascii="仿宋" w:hAnsi="仿宋" w:eastAsia="仿宋" w:cs="仿宋"/>
          <w:b w:val="0"/>
          <w:bCs w:val="0"/>
          <w:sz w:val="28"/>
          <w:szCs w:val="28"/>
        </w:rPr>
      </w:pPr>
      <w:r>
        <w:rPr>
          <w:rFonts w:hint="eastAsia" w:ascii="仿宋" w:hAnsi="仿宋" w:eastAsia="仿宋" w:cs="仿宋"/>
          <w:b w:val="0"/>
          <w:bCs w:val="0"/>
          <w:sz w:val="28"/>
          <w:szCs w:val="28"/>
        </w:rPr>
        <w:t>传真：</w:t>
      </w:r>
    </w:p>
    <w:p>
      <w:pPr>
        <w:spacing w:line="520" w:lineRule="exact"/>
        <w:jc w:val="left"/>
        <w:rPr>
          <w:rFonts w:ascii="仿宋" w:hAnsi="仿宋" w:eastAsia="仿宋" w:cs="仿宋"/>
          <w:b w:val="0"/>
          <w:bCs w:val="0"/>
          <w:sz w:val="28"/>
          <w:szCs w:val="28"/>
        </w:rPr>
      </w:pPr>
    </w:p>
    <w:p>
      <w:pPr>
        <w:spacing w:line="520" w:lineRule="exact"/>
        <w:jc w:val="left"/>
        <w:rPr>
          <w:rFonts w:ascii="仿宋" w:hAnsi="仿宋" w:eastAsia="仿宋" w:cs="仿宋"/>
          <w:b w:val="0"/>
          <w:bCs w:val="0"/>
          <w:sz w:val="28"/>
          <w:szCs w:val="28"/>
        </w:rPr>
      </w:pPr>
      <w:r>
        <w:rPr>
          <w:rFonts w:hint="eastAsia" w:ascii="仿宋" w:hAnsi="仿宋" w:eastAsia="仿宋" w:cs="仿宋"/>
          <w:b w:val="0"/>
          <w:bCs w:val="0"/>
          <w:sz w:val="28"/>
          <w:szCs w:val="28"/>
        </w:rPr>
        <w:t>投标供应商（盖章）：</w:t>
      </w:r>
    </w:p>
    <w:p>
      <w:pPr>
        <w:spacing w:line="520" w:lineRule="exact"/>
        <w:jc w:val="left"/>
        <w:rPr>
          <w:rFonts w:ascii="仿宋" w:hAnsi="仿宋" w:eastAsia="仿宋" w:cs="仿宋"/>
          <w:b w:val="0"/>
          <w:bCs w:val="0"/>
          <w:sz w:val="28"/>
          <w:szCs w:val="28"/>
        </w:rPr>
      </w:pPr>
      <w:r>
        <w:rPr>
          <w:rFonts w:hint="eastAsia" w:ascii="仿宋" w:hAnsi="仿宋" w:eastAsia="仿宋" w:cs="仿宋"/>
          <w:b w:val="0"/>
          <w:bCs w:val="0"/>
          <w:sz w:val="28"/>
          <w:szCs w:val="28"/>
        </w:rPr>
        <w:t>法人或授权委托人（签字或盖章）：</w:t>
      </w:r>
    </w:p>
    <w:p>
      <w:pPr>
        <w:spacing w:line="520" w:lineRule="exact"/>
        <w:jc w:val="left"/>
        <w:rPr>
          <w:rFonts w:ascii="仿宋" w:hAnsi="仿宋" w:eastAsia="仿宋" w:cs="仿宋"/>
          <w:b w:val="0"/>
          <w:bCs w:val="0"/>
          <w:sz w:val="28"/>
          <w:szCs w:val="28"/>
        </w:rPr>
      </w:pPr>
      <w:r>
        <w:rPr>
          <w:rFonts w:hint="eastAsia" w:ascii="仿宋" w:hAnsi="仿宋" w:eastAsia="仿宋" w:cs="仿宋"/>
          <w:b w:val="0"/>
          <w:bCs w:val="0"/>
          <w:sz w:val="28"/>
          <w:szCs w:val="28"/>
        </w:rPr>
        <w:t>日期：</w:t>
      </w:r>
    </w:p>
    <w:p>
      <w:pPr>
        <w:spacing w:line="520" w:lineRule="exact"/>
        <w:jc w:val="left"/>
        <w:rPr>
          <w:rFonts w:ascii="仿宋" w:hAnsi="仿宋" w:eastAsia="仿宋" w:cs="仿宋"/>
          <w:b/>
          <w:bCs/>
          <w:sz w:val="28"/>
          <w:szCs w:val="28"/>
        </w:rPr>
      </w:pPr>
    </w:p>
    <w:p>
      <w:pPr>
        <w:spacing w:line="520" w:lineRule="exact"/>
        <w:jc w:val="left"/>
        <w:rPr>
          <w:rFonts w:ascii="仿宋" w:hAnsi="仿宋" w:eastAsia="仿宋" w:cs="仿宋"/>
          <w:b/>
          <w:bCs/>
          <w:sz w:val="28"/>
          <w:szCs w:val="28"/>
        </w:rPr>
      </w:pPr>
    </w:p>
    <w:p>
      <w:pPr>
        <w:spacing w:line="520" w:lineRule="exact"/>
        <w:jc w:val="center"/>
        <w:outlineLvl w:val="2"/>
        <w:rPr>
          <w:rFonts w:ascii="仿宋" w:hAnsi="仿宋" w:eastAsia="仿宋" w:cs="仿宋"/>
          <w:b/>
          <w:sz w:val="28"/>
          <w:szCs w:val="28"/>
        </w:rPr>
      </w:pPr>
    </w:p>
    <w:p>
      <w:pPr>
        <w:spacing w:line="520" w:lineRule="exact"/>
        <w:jc w:val="center"/>
        <w:outlineLvl w:val="2"/>
        <w:rPr>
          <w:rFonts w:ascii="仿宋" w:hAnsi="仿宋" w:eastAsia="仿宋" w:cs="仿宋"/>
          <w:b/>
          <w:sz w:val="28"/>
          <w:szCs w:val="28"/>
        </w:rPr>
      </w:pPr>
    </w:p>
    <w:p>
      <w:pPr>
        <w:spacing w:line="520" w:lineRule="exact"/>
        <w:jc w:val="center"/>
        <w:outlineLvl w:val="2"/>
        <w:rPr>
          <w:rFonts w:ascii="仿宋" w:hAnsi="仿宋" w:eastAsia="仿宋" w:cs="仿宋"/>
          <w:sz w:val="28"/>
          <w:szCs w:val="28"/>
        </w:rPr>
      </w:pPr>
      <w:r>
        <w:rPr>
          <w:rFonts w:hint="eastAsia" w:ascii="仿宋" w:hAnsi="仿宋" w:eastAsia="仿宋" w:cs="仿宋"/>
          <w:b/>
          <w:sz w:val="28"/>
          <w:szCs w:val="28"/>
        </w:rPr>
        <w:t>2.法定代表人身份证明</w:t>
      </w:r>
    </w:p>
    <w:p>
      <w:pPr>
        <w:spacing w:line="520" w:lineRule="exact"/>
        <w:ind w:firstLine="280" w:firstLineChars="100"/>
        <w:rPr>
          <w:rFonts w:ascii="仿宋" w:hAnsi="仿宋" w:eastAsia="仿宋" w:cs="仿宋"/>
          <w:sz w:val="28"/>
          <w:szCs w:val="28"/>
        </w:rPr>
      </w:pPr>
      <w:r>
        <w:rPr>
          <w:rFonts w:hint="eastAsia" w:ascii="仿宋" w:hAnsi="仿宋" w:eastAsia="仿宋" w:cs="仿宋"/>
          <w:sz w:val="28"/>
          <w:szCs w:val="28"/>
        </w:rPr>
        <w:t>单位名称：</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p>
    <w:p>
      <w:pPr>
        <w:spacing w:line="520" w:lineRule="exact"/>
        <w:ind w:firstLine="280" w:firstLineChars="1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p>
    <w:p>
      <w:pPr>
        <w:spacing w:line="520" w:lineRule="exact"/>
        <w:ind w:left="279" w:leftChars="133"/>
        <w:rPr>
          <w:rFonts w:ascii="仿宋" w:hAnsi="仿宋" w:eastAsia="仿宋" w:cs="仿宋"/>
          <w:sz w:val="28"/>
          <w:szCs w:val="28"/>
          <w:u w:val="single"/>
        </w:rPr>
      </w:pPr>
      <w:r>
        <w:rPr>
          <w:rFonts w:hint="eastAsia" w:ascii="仿宋" w:hAnsi="仿宋" w:eastAsia="仿宋" w:cs="仿宋"/>
          <w:sz w:val="28"/>
          <w:szCs w:val="28"/>
        </w:rPr>
        <w:t>姓    名：</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性   别：</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年  龄：</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职  务：</w:t>
      </w:r>
      <w:r>
        <w:rPr>
          <w:rFonts w:hint="eastAsia" w:ascii="仿宋" w:hAnsi="仿宋" w:eastAsia="仿宋" w:cs="仿宋"/>
          <w:sz w:val="28"/>
          <w:szCs w:val="28"/>
          <w:u w:val="single"/>
        </w:rPr>
        <w:tab/>
      </w:r>
      <w:r>
        <w:rPr>
          <w:rFonts w:hint="eastAsia" w:ascii="仿宋" w:hAnsi="仿宋" w:eastAsia="仿宋" w:cs="仿宋"/>
          <w:sz w:val="28"/>
          <w:szCs w:val="28"/>
        </w:rPr>
        <w:t>联系方式：</w:t>
      </w:r>
    </w:p>
    <w:p>
      <w:pPr>
        <w:spacing w:line="520" w:lineRule="exact"/>
        <w:ind w:firstLine="840" w:firstLineChars="300"/>
        <w:rPr>
          <w:rFonts w:ascii="仿宋" w:hAnsi="仿宋" w:eastAsia="仿宋" w:cs="仿宋"/>
          <w:sz w:val="28"/>
          <w:szCs w:val="28"/>
        </w:rPr>
      </w:pPr>
      <w:r>
        <w:rPr>
          <w:rFonts w:hint="eastAsia" w:ascii="仿宋" w:hAnsi="仿宋" w:eastAsia="仿宋" w:cs="仿宋"/>
          <w:sz w:val="28"/>
          <w:szCs w:val="28"/>
        </w:rPr>
        <w:t>系</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的法定代表人。为</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项目，签署上述招标申请文件、进行合同谈判、签署合同和处理与之有关的一切事务。</w:t>
      </w: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申请人：</w:t>
      </w:r>
      <w:r>
        <w:rPr>
          <w:rFonts w:hint="eastAsia" w:ascii="仿宋" w:hAnsi="仿宋" w:eastAsia="仿宋" w:cs="仿宋"/>
          <w:sz w:val="28"/>
          <w:szCs w:val="28"/>
          <w:u w:val="single"/>
        </w:rPr>
        <w:t>（盖章）</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p>
    <w:p>
      <w:pPr>
        <w:spacing w:line="520" w:lineRule="exact"/>
        <w:ind w:firstLine="560" w:firstLineChars="200"/>
        <w:rPr>
          <w:rFonts w:ascii="仿宋" w:hAnsi="仿宋" w:eastAsia="仿宋" w:cs="仿宋"/>
          <w:sz w:val="28"/>
          <w:szCs w:val="28"/>
        </w:rPr>
      </w:pP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年</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月</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日</w:t>
      </w:r>
    </w:p>
    <w:tbl>
      <w:tblPr>
        <w:tblStyle w:val="22"/>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840" w:type="dxa"/>
          </w:tcPr>
          <w:p>
            <w:pPr>
              <w:snapToGrid w:val="0"/>
              <w:spacing w:line="520" w:lineRule="exact"/>
              <w:ind w:left="193" w:firstLine="565" w:firstLineChars="202"/>
              <w:jc w:val="left"/>
              <w:rPr>
                <w:rFonts w:ascii="仿宋" w:hAnsi="仿宋" w:eastAsia="仿宋" w:cs="仿宋"/>
                <w:sz w:val="28"/>
                <w:szCs w:val="28"/>
              </w:rPr>
            </w:pPr>
          </w:p>
          <w:p>
            <w:pPr>
              <w:snapToGrid w:val="0"/>
              <w:spacing w:line="520" w:lineRule="exact"/>
              <w:jc w:val="center"/>
              <w:rPr>
                <w:rFonts w:ascii="仿宋" w:hAnsi="仿宋" w:eastAsia="仿宋" w:cs="仿宋"/>
                <w:b/>
                <w:bCs/>
                <w:sz w:val="28"/>
                <w:szCs w:val="28"/>
              </w:rPr>
            </w:pPr>
            <w:r>
              <w:rPr>
                <w:rFonts w:hint="eastAsia" w:ascii="仿宋" w:hAnsi="仿宋" w:eastAsia="仿宋" w:cs="仿宋"/>
                <w:b/>
                <w:bCs/>
                <w:sz w:val="28"/>
                <w:szCs w:val="28"/>
              </w:rPr>
              <w:t>法定代表人身份证（正、反面）复印件并加盖投标人公章</w:t>
            </w:r>
            <w:r>
              <w:rPr>
                <w:rFonts w:hint="eastAsia" w:ascii="仿宋" w:hAnsi="仿宋" w:eastAsia="仿宋" w:cs="仿宋"/>
                <w:b/>
                <w:bCs/>
                <w:sz w:val="28"/>
                <w:szCs w:val="28"/>
                <w:u w:val="single"/>
              </w:rPr>
              <w:t>（黏贴此处）</w:t>
            </w:r>
          </w:p>
          <w:p>
            <w:pPr>
              <w:snapToGrid w:val="0"/>
              <w:spacing w:line="520" w:lineRule="exact"/>
              <w:ind w:left="193"/>
              <w:jc w:val="left"/>
              <w:rPr>
                <w:rFonts w:ascii="仿宋" w:hAnsi="仿宋" w:eastAsia="仿宋" w:cs="仿宋"/>
                <w:b/>
                <w:bCs/>
                <w:sz w:val="28"/>
                <w:szCs w:val="28"/>
              </w:rPr>
            </w:pPr>
          </w:p>
          <w:p>
            <w:pPr>
              <w:snapToGrid w:val="0"/>
              <w:spacing w:line="520" w:lineRule="exact"/>
              <w:ind w:left="193"/>
              <w:jc w:val="left"/>
              <w:rPr>
                <w:rFonts w:ascii="仿宋" w:hAnsi="仿宋" w:eastAsia="仿宋" w:cs="仿宋"/>
                <w:b/>
                <w:bCs/>
                <w:sz w:val="28"/>
                <w:szCs w:val="28"/>
              </w:rPr>
            </w:pPr>
          </w:p>
          <w:p>
            <w:pPr>
              <w:snapToGrid w:val="0"/>
              <w:spacing w:line="520" w:lineRule="exact"/>
              <w:ind w:left="193"/>
              <w:jc w:val="left"/>
              <w:rPr>
                <w:rFonts w:ascii="仿宋" w:hAnsi="仿宋" w:eastAsia="仿宋" w:cs="仿宋"/>
                <w:b/>
                <w:bCs/>
                <w:sz w:val="28"/>
                <w:szCs w:val="28"/>
              </w:rPr>
            </w:pPr>
          </w:p>
          <w:p>
            <w:pPr>
              <w:snapToGrid w:val="0"/>
              <w:spacing w:line="520" w:lineRule="exact"/>
              <w:ind w:left="193" w:firstLine="565" w:firstLineChars="202"/>
              <w:jc w:val="left"/>
              <w:rPr>
                <w:rFonts w:ascii="仿宋" w:hAnsi="仿宋" w:eastAsia="仿宋" w:cs="仿宋"/>
                <w:sz w:val="28"/>
                <w:szCs w:val="28"/>
              </w:rPr>
            </w:pPr>
          </w:p>
        </w:tc>
      </w:tr>
    </w:tbl>
    <w:p>
      <w:pPr>
        <w:pStyle w:val="6"/>
        <w:ind w:firstLine="0"/>
      </w:pPr>
    </w:p>
    <w:p>
      <w:pPr>
        <w:rPr>
          <w:rFonts w:ascii="仿宋" w:hAnsi="仿宋" w:eastAsia="仿宋" w:cs="仿宋"/>
          <w:b/>
          <w:bCs/>
          <w:sz w:val="28"/>
          <w:szCs w:val="28"/>
        </w:rPr>
      </w:pPr>
      <w:r>
        <w:rPr>
          <w:rFonts w:hint="eastAsia" w:ascii="仿宋" w:hAnsi="仿宋" w:eastAsia="仿宋" w:cs="仿宋"/>
          <w:b/>
          <w:bCs/>
          <w:sz w:val="28"/>
          <w:szCs w:val="28"/>
        </w:rPr>
        <w:br w:type="page"/>
      </w:r>
    </w:p>
    <w:p>
      <w:pPr>
        <w:snapToGrid w:val="0"/>
        <w:spacing w:line="520" w:lineRule="exact"/>
        <w:jc w:val="center"/>
        <w:rPr>
          <w:rFonts w:ascii="仿宋" w:hAnsi="仿宋" w:eastAsia="仿宋" w:cs="仿宋"/>
          <w:b/>
          <w:sz w:val="28"/>
          <w:szCs w:val="28"/>
        </w:rPr>
      </w:pPr>
      <w:r>
        <w:rPr>
          <w:rFonts w:hint="eastAsia" w:ascii="仿宋" w:hAnsi="仿宋" w:eastAsia="仿宋" w:cs="仿宋"/>
          <w:b/>
          <w:bCs/>
          <w:sz w:val="28"/>
          <w:szCs w:val="28"/>
        </w:rPr>
        <w:t>3.授权委托书（如需）</w:t>
      </w:r>
    </w:p>
    <w:p>
      <w:pPr>
        <w:snapToGrid w:val="0"/>
        <w:spacing w:line="520" w:lineRule="exact"/>
        <w:rPr>
          <w:rFonts w:ascii="仿宋" w:hAnsi="仿宋" w:eastAsia="仿宋" w:cs="仿宋"/>
          <w:bCs/>
          <w:sz w:val="28"/>
          <w:szCs w:val="28"/>
        </w:rPr>
      </w:pPr>
    </w:p>
    <w:p>
      <w:pPr>
        <w:snapToGrid w:val="0"/>
        <w:spacing w:line="520" w:lineRule="exact"/>
        <w:rPr>
          <w:rFonts w:ascii="仿宋" w:hAnsi="仿宋" w:eastAsia="仿宋" w:cs="仿宋"/>
          <w:bCs/>
          <w:sz w:val="28"/>
          <w:szCs w:val="28"/>
        </w:rPr>
      </w:pPr>
      <w:r>
        <w:rPr>
          <w:rFonts w:hint="eastAsia" w:ascii="仿宋" w:hAnsi="仿宋" w:eastAsia="仿宋" w:cs="仿宋"/>
          <w:bCs/>
          <w:sz w:val="28"/>
          <w:szCs w:val="28"/>
        </w:rPr>
        <w:t>江苏省南通市第二中学：</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本授权书宣告，在下面签字的</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以法定代表人身份代表本单位授权：</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rPr>
        <w:t xml:space="preserve">为本单位的合法授权代表，授权其在 </w:t>
      </w:r>
      <w:r>
        <w:rPr>
          <w:rFonts w:hint="eastAsia" w:ascii="仿宋" w:hAnsi="仿宋" w:eastAsia="仿宋" w:cs="仿宋"/>
          <w:sz w:val="28"/>
          <w:szCs w:val="28"/>
          <w:u w:val="single"/>
        </w:rPr>
        <w:t xml:space="preserve">    项目</w:t>
      </w:r>
      <w:r>
        <w:rPr>
          <w:rFonts w:hint="eastAsia" w:ascii="仿宋" w:hAnsi="仿宋" w:eastAsia="仿宋" w:cs="仿宋"/>
          <w:sz w:val="28"/>
          <w:szCs w:val="28"/>
        </w:rPr>
        <w:t>招标活动中，以本单位的名义，并代表本人与你们进行比价、签署文件和处理一切与此事有关的事务。授权代表的一切行为均代表本单位，与本人的行为具有同等法律效力。本单位将承担授权代表行为的全部法律责任和后果。</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本委托书限期自年月日起至年月日止。</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授权代表无权转让委托权，特此委托。</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投标人：(全称、盖章)</w:t>
      </w:r>
    </w:p>
    <w:p>
      <w:pPr>
        <w:spacing w:line="52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法定代表人姓名：</w:t>
      </w:r>
    </w:p>
    <w:p>
      <w:pPr>
        <w:spacing w:line="52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授权委托人：</w:t>
      </w:r>
    </w:p>
    <w:p>
      <w:pPr>
        <w:spacing w:line="52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联系方式：</w:t>
      </w:r>
    </w:p>
    <w:p>
      <w:pPr>
        <w:spacing w:line="52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日    期：</w:t>
      </w:r>
    </w:p>
    <w:tbl>
      <w:tblPr>
        <w:tblStyle w:val="22"/>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847" w:type="dxa"/>
          </w:tcPr>
          <w:p>
            <w:pPr>
              <w:snapToGrid w:val="0"/>
              <w:spacing w:line="520" w:lineRule="exact"/>
              <w:ind w:firstLine="565" w:firstLineChars="202"/>
              <w:jc w:val="left"/>
              <w:rPr>
                <w:rFonts w:ascii="仿宋" w:hAnsi="仿宋" w:eastAsia="仿宋" w:cs="仿宋"/>
                <w:sz w:val="28"/>
                <w:szCs w:val="28"/>
              </w:rPr>
            </w:pPr>
          </w:p>
          <w:p>
            <w:pPr>
              <w:snapToGrid w:val="0"/>
              <w:spacing w:line="520" w:lineRule="exact"/>
              <w:jc w:val="center"/>
              <w:rPr>
                <w:rFonts w:ascii="仿宋" w:hAnsi="仿宋" w:eastAsia="仿宋" w:cs="仿宋"/>
                <w:b/>
                <w:bCs/>
                <w:sz w:val="28"/>
                <w:szCs w:val="28"/>
              </w:rPr>
            </w:pPr>
            <w:r>
              <w:rPr>
                <w:rFonts w:hint="eastAsia" w:ascii="仿宋" w:hAnsi="仿宋" w:eastAsia="仿宋" w:cs="仿宋"/>
                <w:b/>
                <w:bCs/>
                <w:sz w:val="28"/>
                <w:szCs w:val="28"/>
              </w:rPr>
              <w:t>授权委托人身份证（正、反面）复印件并加盖投标人公章</w:t>
            </w:r>
            <w:r>
              <w:rPr>
                <w:rFonts w:hint="eastAsia" w:ascii="仿宋" w:hAnsi="仿宋" w:eastAsia="仿宋" w:cs="仿宋"/>
                <w:b/>
                <w:bCs/>
                <w:sz w:val="28"/>
                <w:szCs w:val="28"/>
                <w:u w:val="single"/>
              </w:rPr>
              <w:t>（黏贴此处，原件备查）</w:t>
            </w:r>
          </w:p>
          <w:p>
            <w:pPr>
              <w:snapToGrid w:val="0"/>
              <w:spacing w:line="520" w:lineRule="exact"/>
              <w:jc w:val="center"/>
              <w:rPr>
                <w:rFonts w:ascii="仿宋" w:hAnsi="仿宋" w:eastAsia="仿宋" w:cs="仿宋"/>
                <w:b/>
                <w:bCs/>
                <w:sz w:val="28"/>
                <w:szCs w:val="28"/>
              </w:rPr>
            </w:pPr>
          </w:p>
          <w:p>
            <w:pPr>
              <w:snapToGrid w:val="0"/>
              <w:spacing w:line="520" w:lineRule="exact"/>
              <w:jc w:val="center"/>
              <w:rPr>
                <w:rFonts w:ascii="仿宋" w:hAnsi="仿宋" w:eastAsia="仿宋" w:cs="仿宋"/>
                <w:b/>
                <w:bCs/>
                <w:sz w:val="28"/>
                <w:szCs w:val="28"/>
              </w:rPr>
            </w:pPr>
          </w:p>
          <w:p>
            <w:pPr>
              <w:snapToGrid w:val="0"/>
              <w:spacing w:line="520" w:lineRule="exact"/>
              <w:jc w:val="center"/>
              <w:rPr>
                <w:rFonts w:ascii="仿宋" w:hAnsi="仿宋" w:eastAsia="仿宋" w:cs="仿宋"/>
                <w:sz w:val="28"/>
                <w:szCs w:val="28"/>
              </w:rPr>
            </w:pPr>
          </w:p>
          <w:p>
            <w:pPr>
              <w:snapToGrid w:val="0"/>
              <w:spacing w:line="520" w:lineRule="exact"/>
              <w:jc w:val="center"/>
              <w:rPr>
                <w:rFonts w:ascii="仿宋" w:hAnsi="仿宋" w:eastAsia="仿宋" w:cs="仿宋"/>
                <w:sz w:val="28"/>
                <w:szCs w:val="28"/>
              </w:rPr>
            </w:pPr>
          </w:p>
        </w:tc>
      </w:tr>
    </w:tbl>
    <w:p>
      <w:pPr>
        <w:kinsoku w:val="0"/>
        <w:topLinePunct/>
        <w:autoSpaceDE w:val="0"/>
        <w:autoSpaceDN w:val="0"/>
        <w:spacing w:line="520" w:lineRule="exact"/>
        <w:ind w:right="210"/>
        <w:textAlignment w:val="baseline"/>
        <w:rPr>
          <w:rFonts w:ascii="仿宋" w:hAnsi="仿宋" w:eastAsia="仿宋" w:cs="仿宋"/>
          <w:b/>
          <w:bCs/>
          <w:sz w:val="28"/>
          <w:szCs w:val="28"/>
        </w:rPr>
      </w:pPr>
    </w:p>
    <w:p>
      <w:pPr>
        <w:rPr>
          <w:rFonts w:ascii="仿宋" w:hAnsi="仿宋" w:eastAsia="仿宋" w:cs="仿宋"/>
          <w:b/>
          <w:bCs/>
          <w:sz w:val="28"/>
          <w:szCs w:val="28"/>
        </w:rPr>
      </w:pPr>
      <w:r>
        <w:rPr>
          <w:rFonts w:hint="eastAsia" w:ascii="仿宋" w:hAnsi="仿宋" w:eastAsia="仿宋" w:cs="仿宋"/>
          <w:b/>
          <w:bCs/>
          <w:sz w:val="28"/>
          <w:szCs w:val="28"/>
        </w:rPr>
        <w:br w:type="page"/>
      </w:r>
    </w:p>
    <w:p>
      <w:pPr>
        <w:kinsoku w:val="0"/>
        <w:topLinePunct/>
        <w:autoSpaceDE w:val="0"/>
        <w:autoSpaceDN w:val="0"/>
        <w:spacing w:line="520" w:lineRule="exact"/>
        <w:ind w:right="210" w:firstLine="526" w:firstLineChars="187"/>
        <w:textAlignment w:val="baseline"/>
        <w:rPr>
          <w:rFonts w:ascii="仿宋" w:hAnsi="仿宋" w:eastAsia="仿宋" w:cs="仿宋"/>
          <w:b/>
          <w:bCs/>
          <w:sz w:val="28"/>
          <w:szCs w:val="28"/>
        </w:rPr>
      </w:pPr>
      <w:r>
        <w:rPr>
          <w:rFonts w:hint="eastAsia" w:ascii="仿宋" w:hAnsi="仿宋" w:eastAsia="仿宋" w:cs="仿宋"/>
          <w:b/>
          <w:bCs/>
          <w:sz w:val="28"/>
          <w:szCs w:val="28"/>
        </w:rPr>
        <w:t xml:space="preserve">                4.履行合同能力承诺函</w:t>
      </w:r>
    </w:p>
    <w:p>
      <w:pPr>
        <w:pStyle w:val="2"/>
        <w:rPr>
          <w:rFonts w:ascii="仿宋" w:hAnsi="仿宋" w:eastAsia="仿宋" w:cs="仿宋"/>
          <w:bCs/>
          <w:sz w:val="28"/>
          <w:szCs w:val="28"/>
          <w:lang w:eastAsia="zh-CN"/>
        </w:rPr>
      </w:pPr>
      <w:r>
        <w:rPr>
          <w:rFonts w:hint="eastAsia" w:ascii="仿宋" w:hAnsi="仿宋" w:eastAsia="仿宋" w:cs="仿宋"/>
          <w:bCs/>
          <w:sz w:val="28"/>
          <w:szCs w:val="28"/>
          <w:lang w:eastAsia="zh-CN"/>
        </w:rPr>
        <w:t>江苏省南通市第二中学：</w:t>
      </w:r>
    </w:p>
    <w:p>
      <w:pPr>
        <w:pStyle w:val="2"/>
        <w:ind w:firstLine="550"/>
        <w:rPr>
          <w:rFonts w:ascii="仿宋" w:hAnsi="仿宋" w:eastAsia="仿宋" w:cs="仿宋"/>
          <w:sz w:val="28"/>
          <w:szCs w:val="28"/>
          <w:lang w:eastAsia="zh-CN"/>
        </w:rPr>
      </w:pPr>
      <w:r>
        <w:rPr>
          <w:rFonts w:hint="eastAsia" w:ascii="仿宋" w:hAnsi="仿宋" w:eastAsia="仿宋" w:cs="仿宋"/>
          <w:sz w:val="28"/>
          <w:szCs w:val="28"/>
          <w:lang w:eastAsia="zh-CN"/>
        </w:rPr>
        <w:t>我公司拥有实施贵校体育馆电动窗帘采购项目所必需的设备和专业技术能力，特此承诺。</w:t>
      </w:r>
    </w:p>
    <w:p>
      <w:pPr>
        <w:pStyle w:val="2"/>
        <w:ind w:firstLine="550"/>
        <w:rPr>
          <w:rFonts w:ascii="仿宋" w:hAnsi="仿宋" w:eastAsia="仿宋" w:cs="仿宋"/>
          <w:sz w:val="28"/>
          <w:szCs w:val="28"/>
          <w:lang w:eastAsia="zh-CN"/>
        </w:rPr>
      </w:pPr>
    </w:p>
    <w:p>
      <w:pPr>
        <w:snapToGrid w:val="0"/>
        <w:spacing w:line="520" w:lineRule="exact"/>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 xml:space="preserve">                 法定代表人或授权委托人签字：</w:t>
      </w:r>
    </w:p>
    <w:p>
      <w:pPr>
        <w:snapToGrid w:val="0"/>
        <w:spacing w:line="520" w:lineRule="exact"/>
        <w:ind w:right="720" w:firstLine="560" w:firstLineChars="200"/>
        <w:contextualSpacing/>
        <w:jc w:val="center"/>
        <w:rPr>
          <w:rFonts w:ascii="仿宋" w:hAnsi="仿宋" w:eastAsia="仿宋" w:cs="仿宋"/>
          <w:sz w:val="28"/>
          <w:szCs w:val="28"/>
        </w:rPr>
      </w:pPr>
      <w:r>
        <w:rPr>
          <w:rFonts w:hint="eastAsia" w:ascii="仿宋" w:hAnsi="仿宋" w:eastAsia="仿宋" w:cs="仿宋"/>
          <w:sz w:val="28"/>
          <w:szCs w:val="28"/>
        </w:rPr>
        <w:t xml:space="preserve">              供应商名称（盖章）：</w:t>
      </w:r>
    </w:p>
    <w:p>
      <w:pPr>
        <w:snapToGrid w:val="0"/>
        <w:spacing w:line="520" w:lineRule="exact"/>
        <w:ind w:firstLine="3640" w:firstLineChars="1300"/>
        <w:outlineLvl w:val="0"/>
        <w:rPr>
          <w:rFonts w:ascii="仿宋" w:hAnsi="仿宋" w:eastAsia="仿宋" w:cs="仿宋"/>
          <w:sz w:val="28"/>
          <w:szCs w:val="28"/>
        </w:rPr>
      </w:pPr>
      <w:r>
        <w:rPr>
          <w:rFonts w:hint="eastAsia" w:ascii="仿宋" w:hAnsi="仿宋" w:eastAsia="仿宋" w:cs="仿宋"/>
          <w:sz w:val="28"/>
          <w:szCs w:val="28"/>
        </w:rPr>
        <w:t>日期：</w:t>
      </w:r>
    </w:p>
    <w:p>
      <w:pPr>
        <w:pStyle w:val="2"/>
        <w:ind w:firstLine="550"/>
        <w:rPr>
          <w:lang w:eastAsia="zh-CN" w:bidi="ar-SA"/>
        </w:rPr>
      </w:pPr>
    </w:p>
    <w:p>
      <w:pPr>
        <w:kinsoku w:val="0"/>
        <w:topLinePunct/>
        <w:autoSpaceDE w:val="0"/>
        <w:autoSpaceDN w:val="0"/>
        <w:spacing w:line="520" w:lineRule="exact"/>
        <w:ind w:right="210" w:firstLine="526" w:firstLineChars="187"/>
        <w:jc w:val="center"/>
        <w:textAlignment w:val="baseline"/>
        <w:rPr>
          <w:rFonts w:ascii="仿宋" w:hAnsi="仿宋" w:eastAsia="仿宋" w:cs="仿宋"/>
          <w:b/>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br w:type="page"/>
      </w:r>
    </w:p>
    <w:p>
      <w:pPr>
        <w:kinsoku w:val="0"/>
        <w:topLinePunct/>
        <w:autoSpaceDE w:val="0"/>
        <w:autoSpaceDN w:val="0"/>
        <w:spacing w:line="520" w:lineRule="exact"/>
        <w:ind w:right="210" w:firstLine="526" w:firstLineChars="187"/>
        <w:jc w:val="center"/>
        <w:textAlignment w:val="baseline"/>
        <w:rPr>
          <w:rFonts w:ascii="仿宋" w:hAnsi="仿宋" w:eastAsia="仿宋" w:cs="仿宋"/>
          <w:b/>
          <w:sz w:val="28"/>
          <w:szCs w:val="28"/>
        </w:rPr>
      </w:pPr>
      <w:r>
        <w:rPr>
          <w:rFonts w:hint="eastAsia" w:ascii="仿宋" w:hAnsi="仿宋" w:eastAsia="仿宋" w:cs="仿宋"/>
          <w:b/>
          <w:bCs/>
          <w:sz w:val="28"/>
          <w:szCs w:val="28"/>
        </w:rPr>
        <w:t>5.</w:t>
      </w:r>
      <w:r>
        <w:rPr>
          <w:rFonts w:hint="eastAsia" w:ascii="仿宋" w:hAnsi="仿宋" w:eastAsia="仿宋" w:cs="仿宋"/>
          <w:b/>
          <w:sz w:val="28"/>
          <w:szCs w:val="28"/>
        </w:rPr>
        <w:t>无重大违法记录声明</w:t>
      </w:r>
    </w:p>
    <w:p>
      <w:pPr>
        <w:snapToGrid w:val="0"/>
        <w:spacing w:line="520" w:lineRule="exact"/>
        <w:rPr>
          <w:rFonts w:ascii="仿宋" w:hAnsi="仿宋" w:eastAsia="仿宋" w:cs="仿宋"/>
          <w:bCs/>
          <w:sz w:val="28"/>
          <w:szCs w:val="28"/>
        </w:rPr>
      </w:pPr>
      <w:r>
        <w:rPr>
          <w:rFonts w:hint="eastAsia" w:ascii="仿宋" w:hAnsi="仿宋" w:eastAsia="仿宋" w:cs="仿宋"/>
          <w:bCs/>
          <w:sz w:val="28"/>
          <w:szCs w:val="28"/>
        </w:rPr>
        <w:t>江苏省南通市第二中学：</w:t>
      </w:r>
    </w:p>
    <w:p>
      <w:pPr>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我公司郑重声明：参加本次采购活动前 3 年内，我公司在经营活动中</w:t>
      </w:r>
      <w:r>
        <w:rPr>
          <w:rFonts w:hint="eastAsia" w:ascii="仿宋" w:hAnsi="仿宋" w:eastAsia="仿宋" w:cs="仿宋"/>
          <w:b/>
          <w:bCs/>
          <w:sz w:val="28"/>
          <w:szCs w:val="28"/>
          <w:u w:val="single"/>
        </w:rPr>
        <w:t>（有/没有）</w:t>
      </w:r>
      <w:r>
        <w:rPr>
          <w:rFonts w:hint="eastAsia" w:ascii="仿宋" w:hAnsi="仿宋" w:eastAsia="仿宋" w:cs="仿宋"/>
          <w:sz w:val="28"/>
          <w:szCs w:val="28"/>
        </w:rPr>
        <w:t>因违法经营受到刑事处罚或者责令停产停业、吊销许可证或者执照、较大数额罚款等行政处罚。</w:t>
      </w:r>
    </w:p>
    <w:p>
      <w:pPr>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在投标截止时间节点，没有被“信用中国”网站列入失信被执行人、重大税收违法案件当事人名单、采购严重违法失信行为记录名单。</w:t>
      </w:r>
    </w:p>
    <w:p>
      <w:pPr>
        <w:snapToGrid w:val="0"/>
        <w:spacing w:line="520" w:lineRule="exact"/>
        <w:ind w:firstLine="200"/>
        <w:rPr>
          <w:rFonts w:ascii="仿宋" w:hAnsi="仿宋" w:eastAsia="仿宋" w:cs="仿宋"/>
          <w:sz w:val="28"/>
          <w:szCs w:val="28"/>
        </w:rPr>
      </w:pPr>
    </w:p>
    <w:p>
      <w:pPr>
        <w:pStyle w:val="8"/>
        <w:rPr>
          <w:rFonts w:ascii="仿宋" w:hAnsi="仿宋" w:eastAsia="仿宋" w:cs="仿宋"/>
          <w:sz w:val="28"/>
          <w:szCs w:val="28"/>
        </w:rPr>
      </w:pPr>
    </w:p>
    <w:p>
      <w:pPr>
        <w:pStyle w:val="9"/>
        <w:rPr>
          <w:rFonts w:ascii="仿宋" w:hAnsi="仿宋" w:eastAsia="仿宋" w:cs="仿宋"/>
          <w:sz w:val="28"/>
          <w:szCs w:val="28"/>
        </w:rPr>
      </w:pPr>
    </w:p>
    <w:p>
      <w:pPr>
        <w:pStyle w:val="10"/>
        <w:rPr>
          <w:rFonts w:ascii="仿宋" w:hAnsi="仿宋" w:eastAsia="仿宋" w:cs="仿宋"/>
          <w:sz w:val="28"/>
          <w:szCs w:val="28"/>
        </w:rPr>
      </w:pPr>
    </w:p>
    <w:p>
      <w:pPr>
        <w:rPr>
          <w:rFonts w:ascii="仿宋" w:hAnsi="仿宋" w:eastAsia="仿宋" w:cs="仿宋"/>
          <w:sz w:val="28"/>
          <w:szCs w:val="28"/>
        </w:rPr>
      </w:pPr>
    </w:p>
    <w:p>
      <w:pPr>
        <w:pStyle w:val="8"/>
      </w:pPr>
    </w:p>
    <w:p>
      <w:pPr>
        <w:snapToGrid w:val="0"/>
        <w:spacing w:line="520" w:lineRule="exact"/>
        <w:ind w:right="720" w:firstLine="560" w:firstLineChars="200"/>
        <w:contextualSpacing/>
        <w:jc w:val="right"/>
        <w:rPr>
          <w:rFonts w:ascii="仿宋" w:hAnsi="仿宋" w:eastAsia="仿宋" w:cs="仿宋"/>
          <w:sz w:val="28"/>
          <w:szCs w:val="28"/>
        </w:rPr>
      </w:pPr>
      <w:r>
        <w:rPr>
          <w:rFonts w:hint="eastAsia" w:ascii="仿宋" w:hAnsi="仿宋" w:eastAsia="仿宋" w:cs="仿宋"/>
          <w:sz w:val="28"/>
          <w:szCs w:val="28"/>
        </w:rPr>
        <w:t>法定代表人或授权委托人签字：</w:t>
      </w:r>
    </w:p>
    <w:p>
      <w:pPr>
        <w:snapToGrid w:val="0"/>
        <w:spacing w:line="520" w:lineRule="exact"/>
        <w:ind w:right="720" w:firstLine="560" w:firstLineChars="200"/>
        <w:contextualSpacing/>
        <w:jc w:val="center"/>
        <w:rPr>
          <w:rFonts w:ascii="仿宋" w:hAnsi="仿宋" w:eastAsia="仿宋" w:cs="仿宋"/>
          <w:sz w:val="28"/>
          <w:szCs w:val="28"/>
        </w:rPr>
      </w:pPr>
      <w:r>
        <w:rPr>
          <w:rFonts w:hint="eastAsia" w:ascii="仿宋" w:hAnsi="仿宋" w:eastAsia="仿宋" w:cs="仿宋"/>
          <w:sz w:val="28"/>
          <w:szCs w:val="28"/>
        </w:rPr>
        <w:t xml:space="preserve">              供应商名称（盖章）：</w:t>
      </w:r>
    </w:p>
    <w:p>
      <w:pPr>
        <w:snapToGrid w:val="0"/>
        <w:spacing w:line="520" w:lineRule="exact"/>
        <w:ind w:firstLine="3640" w:firstLineChars="1300"/>
        <w:outlineLvl w:val="0"/>
        <w:rPr>
          <w:rFonts w:ascii="仿宋" w:hAnsi="仿宋" w:eastAsia="仿宋" w:cs="仿宋"/>
          <w:sz w:val="28"/>
          <w:szCs w:val="28"/>
        </w:rPr>
      </w:pPr>
      <w:bookmarkStart w:id="47" w:name="_Toc12794"/>
      <w:r>
        <w:rPr>
          <w:rFonts w:hint="eastAsia" w:ascii="仿宋" w:hAnsi="仿宋" w:eastAsia="仿宋" w:cs="仿宋"/>
          <w:sz w:val="28"/>
          <w:szCs w:val="28"/>
        </w:rPr>
        <w:t>日期：</w:t>
      </w:r>
      <w:bookmarkEnd w:id="47"/>
    </w:p>
    <w:p>
      <w:pPr>
        <w:snapToGrid w:val="0"/>
        <w:spacing w:line="520" w:lineRule="exact"/>
        <w:ind w:firstLine="560" w:firstLineChars="200"/>
        <w:rPr>
          <w:rFonts w:ascii="仿宋" w:hAnsi="仿宋" w:eastAsia="仿宋" w:cs="仿宋"/>
          <w:sz w:val="28"/>
          <w:szCs w:val="28"/>
        </w:rPr>
      </w:pPr>
    </w:p>
    <w:p>
      <w:pPr>
        <w:spacing w:line="520" w:lineRule="exact"/>
        <w:rPr>
          <w:rFonts w:ascii="仿宋" w:hAnsi="仿宋" w:eastAsia="仿宋" w:cs="仿宋"/>
          <w:b/>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br w:type="page"/>
      </w:r>
    </w:p>
    <w:p>
      <w:pPr>
        <w:kinsoku w:val="0"/>
        <w:topLinePunct/>
        <w:autoSpaceDE w:val="0"/>
        <w:autoSpaceDN w:val="0"/>
        <w:spacing w:line="520" w:lineRule="exact"/>
        <w:ind w:right="210" w:firstLine="526" w:firstLineChars="187"/>
        <w:jc w:val="center"/>
        <w:textAlignment w:val="baseline"/>
        <w:rPr>
          <w:rFonts w:ascii="仿宋" w:hAnsi="仿宋" w:eastAsia="仿宋" w:cs="仿宋"/>
          <w:b/>
          <w:bCs/>
          <w:sz w:val="28"/>
          <w:szCs w:val="28"/>
        </w:rPr>
      </w:pPr>
      <w:r>
        <w:rPr>
          <w:rFonts w:hint="eastAsia" w:ascii="仿宋" w:hAnsi="仿宋" w:eastAsia="仿宋" w:cs="仿宋"/>
          <w:b/>
          <w:bCs/>
          <w:sz w:val="28"/>
          <w:szCs w:val="28"/>
        </w:rPr>
        <w:t>6.技术部分正负偏离表</w:t>
      </w:r>
    </w:p>
    <w:p>
      <w:pPr>
        <w:snapToGrid w:val="0"/>
        <w:spacing w:line="520" w:lineRule="exact"/>
        <w:jc w:val="center"/>
        <w:rPr>
          <w:rFonts w:ascii="仿宋" w:hAnsi="仿宋" w:eastAsia="仿宋" w:cs="仿宋"/>
          <w:bCs/>
          <w:sz w:val="28"/>
          <w:szCs w:val="28"/>
        </w:rPr>
      </w:pPr>
      <w:r>
        <w:rPr>
          <w:rFonts w:hint="eastAsia" w:ascii="仿宋" w:hAnsi="仿宋" w:eastAsia="仿宋" w:cs="仿宋"/>
          <w:bCs/>
          <w:sz w:val="28"/>
          <w:szCs w:val="28"/>
        </w:rPr>
        <w:t>（由供应商据实填写，表格不够自行添加）</w:t>
      </w:r>
    </w:p>
    <w:tbl>
      <w:tblPr>
        <w:tblStyle w:val="22"/>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81"/>
        <w:gridCol w:w="1845"/>
        <w:gridCol w:w="2776"/>
        <w:gridCol w:w="2078"/>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612" w:type="pct"/>
            <w:tcBorders>
              <w:top w:val="single" w:color="auto" w:sz="12" w:space="0"/>
              <w:left w:val="single" w:color="auto" w:sz="12" w:space="0"/>
              <w:bottom w:val="single" w:color="auto" w:sz="6" w:space="0"/>
              <w:right w:val="single" w:color="auto" w:sz="6" w:space="0"/>
            </w:tcBorders>
            <w:noWrap/>
            <w:vAlign w:val="center"/>
          </w:tcPr>
          <w:p>
            <w:pPr>
              <w:snapToGrid w:val="0"/>
              <w:spacing w:line="520" w:lineRule="exact"/>
              <w:jc w:val="center"/>
              <w:rPr>
                <w:rFonts w:ascii="仿宋" w:hAnsi="仿宋" w:eastAsia="仿宋" w:cs="仿宋"/>
                <w:bCs/>
                <w:sz w:val="28"/>
                <w:szCs w:val="28"/>
              </w:rPr>
            </w:pPr>
            <w:r>
              <w:rPr>
                <w:rFonts w:hint="eastAsia" w:ascii="仿宋" w:hAnsi="仿宋" w:eastAsia="仿宋" w:cs="仿宋"/>
                <w:bCs/>
                <w:sz w:val="28"/>
                <w:szCs w:val="28"/>
              </w:rPr>
              <w:t>序号</w:t>
            </w:r>
          </w:p>
        </w:tc>
        <w:tc>
          <w:tcPr>
            <w:tcW w:w="1067" w:type="pct"/>
            <w:tcBorders>
              <w:top w:val="single" w:color="auto" w:sz="12" w:space="0"/>
              <w:left w:val="single" w:color="auto" w:sz="6" w:space="0"/>
              <w:bottom w:val="single" w:color="auto" w:sz="6" w:space="0"/>
              <w:right w:val="single" w:color="auto" w:sz="6" w:space="0"/>
            </w:tcBorders>
            <w:noWrap/>
            <w:vAlign w:val="center"/>
          </w:tcPr>
          <w:p>
            <w:pPr>
              <w:snapToGrid w:val="0"/>
              <w:spacing w:line="520" w:lineRule="exact"/>
              <w:rPr>
                <w:rFonts w:ascii="仿宋" w:hAnsi="仿宋" w:eastAsia="仿宋" w:cs="仿宋"/>
                <w:bCs/>
                <w:sz w:val="28"/>
                <w:szCs w:val="28"/>
              </w:rPr>
            </w:pPr>
            <w:r>
              <w:rPr>
                <w:rFonts w:hint="eastAsia" w:ascii="仿宋" w:hAnsi="仿宋" w:eastAsia="仿宋" w:cs="仿宋"/>
                <w:bCs/>
                <w:sz w:val="28"/>
                <w:szCs w:val="28"/>
              </w:rPr>
              <w:t>货物或服务名称</w:t>
            </w:r>
          </w:p>
        </w:tc>
        <w:tc>
          <w:tcPr>
            <w:tcW w:w="1450" w:type="pct"/>
            <w:tcBorders>
              <w:top w:val="single" w:color="auto" w:sz="12" w:space="0"/>
              <w:left w:val="single" w:color="auto" w:sz="6" w:space="0"/>
              <w:bottom w:val="single" w:color="auto" w:sz="6" w:space="0"/>
              <w:right w:val="single" w:color="auto" w:sz="6" w:space="0"/>
            </w:tcBorders>
            <w:noWrap/>
            <w:vAlign w:val="center"/>
          </w:tcPr>
          <w:p>
            <w:pPr>
              <w:snapToGrid w:val="0"/>
              <w:spacing w:line="520" w:lineRule="exact"/>
              <w:rPr>
                <w:rFonts w:ascii="仿宋" w:hAnsi="仿宋" w:eastAsia="仿宋" w:cs="仿宋"/>
                <w:bCs/>
                <w:sz w:val="28"/>
                <w:szCs w:val="28"/>
              </w:rPr>
            </w:pPr>
            <w:r>
              <w:rPr>
                <w:rFonts w:hint="eastAsia" w:ascii="仿宋" w:hAnsi="仿宋" w:eastAsia="仿宋" w:cs="仿宋"/>
                <w:bCs/>
                <w:sz w:val="28"/>
                <w:szCs w:val="28"/>
              </w:rPr>
              <w:t>采购文件要求的技术要求</w:t>
            </w:r>
          </w:p>
        </w:tc>
        <w:tc>
          <w:tcPr>
            <w:tcW w:w="1212" w:type="pct"/>
            <w:tcBorders>
              <w:top w:val="single" w:color="auto" w:sz="12" w:space="0"/>
              <w:left w:val="single" w:color="auto" w:sz="6" w:space="0"/>
              <w:bottom w:val="single" w:color="auto" w:sz="6" w:space="0"/>
              <w:right w:val="single" w:color="auto" w:sz="6" w:space="0"/>
            </w:tcBorders>
            <w:noWrap/>
            <w:vAlign w:val="center"/>
          </w:tcPr>
          <w:p>
            <w:pPr>
              <w:snapToGrid w:val="0"/>
              <w:spacing w:line="520" w:lineRule="exact"/>
              <w:rPr>
                <w:rFonts w:ascii="仿宋" w:hAnsi="仿宋" w:eastAsia="仿宋" w:cs="仿宋"/>
                <w:bCs/>
                <w:sz w:val="28"/>
                <w:szCs w:val="28"/>
              </w:rPr>
            </w:pPr>
            <w:r>
              <w:rPr>
                <w:rFonts w:hint="eastAsia" w:ascii="仿宋" w:hAnsi="仿宋" w:eastAsia="仿宋" w:cs="仿宋"/>
                <w:bCs/>
                <w:sz w:val="28"/>
                <w:szCs w:val="28"/>
              </w:rPr>
              <w:t>响应文件响应情况</w:t>
            </w:r>
          </w:p>
        </w:tc>
        <w:tc>
          <w:tcPr>
            <w:tcW w:w="657" w:type="pct"/>
            <w:tcBorders>
              <w:top w:val="single" w:color="auto" w:sz="12" w:space="0"/>
              <w:left w:val="single" w:color="auto" w:sz="6" w:space="0"/>
              <w:bottom w:val="single" w:color="auto" w:sz="6" w:space="0"/>
              <w:right w:val="single" w:color="auto" w:sz="12" w:space="0"/>
            </w:tcBorders>
            <w:noWrap/>
            <w:vAlign w:val="center"/>
          </w:tcPr>
          <w:p>
            <w:pPr>
              <w:snapToGrid w:val="0"/>
              <w:spacing w:line="520" w:lineRule="exact"/>
              <w:rPr>
                <w:rFonts w:ascii="仿宋" w:hAnsi="仿宋" w:eastAsia="仿宋" w:cs="仿宋"/>
                <w:bCs/>
                <w:sz w:val="28"/>
                <w:szCs w:val="28"/>
              </w:rPr>
            </w:pPr>
            <w:r>
              <w:rPr>
                <w:rFonts w:hint="eastAsia" w:ascii="仿宋" w:hAnsi="仿宋" w:eastAsia="仿宋" w:cs="仿宋"/>
                <w:bCs/>
                <w:sz w:val="28"/>
                <w:szCs w:val="28"/>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612" w:type="pct"/>
            <w:tcBorders>
              <w:top w:val="single" w:color="auto" w:sz="6" w:space="0"/>
              <w:left w:val="single" w:color="auto" w:sz="12" w:space="0"/>
              <w:bottom w:val="single" w:color="auto" w:sz="6" w:space="0"/>
              <w:right w:val="single" w:color="auto" w:sz="6" w:space="0"/>
            </w:tcBorders>
            <w:noWrap/>
            <w:vAlign w:val="center"/>
          </w:tcPr>
          <w:p>
            <w:pPr>
              <w:snapToGrid w:val="0"/>
              <w:spacing w:line="520" w:lineRule="exact"/>
              <w:jc w:val="center"/>
              <w:rPr>
                <w:rFonts w:ascii="仿宋" w:hAnsi="仿宋" w:eastAsia="仿宋" w:cs="仿宋"/>
                <w:bCs/>
                <w:sz w:val="28"/>
                <w:szCs w:val="28"/>
              </w:rPr>
            </w:pPr>
            <w:r>
              <w:rPr>
                <w:rFonts w:hint="eastAsia" w:ascii="仿宋" w:hAnsi="仿宋" w:eastAsia="仿宋" w:cs="仿宋"/>
                <w:bCs/>
                <w:sz w:val="28"/>
                <w:szCs w:val="28"/>
              </w:rPr>
              <w:t>1</w:t>
            </w:r>
          </w:p>
        </w:tc>
        <w:tc>
          <w:tcPr>
            <w:tcW w:w="1067" w:type="pct"/>
            <w:tcBorders>
              <w:top w:val="single" w:color="auto" w:sz="6" w:space="0"/>
              <w:left w:val="single" w:color="auto" w:sz="6" w:space="0"/>
              <w:bottom w:val="single" w:color="auto" w:sz="6" w:space="0"/>
              <w:right w:val="single" w:color="auto" w:sz="6" w:space="0"/>
            </w:tcBorders>
            <w:noWrap/>
            <w:vAlign w:val="center"/>
          </w:tcPr>
          <w:p>
            <w:pPr>
              <w:snapToGrid w:val="0"/>
              <w:spacing w:line="520" w:lineRule="exact"/>
              <w:rPr>
                <w:rFonts w:ascii="仿宋" w:hAnsi="仿宋" w:eastAsia="仿宋" w:cs="仿宋"/>
                <w:bCs/>
                <w:sz w:val="28"/>
                <w:szCs w:val="28"/>
              </w:rPr>
            </w:pPr>
          </w:p>
        </w:tc>
        <w:tc>
          <w:tcPr>
            <w:tcW w:w="1450" w:type="pct"/>
            <w:tcBorders>
              <w:top w:val="single" w:color="auto" w:sz="6" w:space="0"/>
              <w:left w:val="single" w:color="auto" w:sz="6" w:space="0"/>
              <w:bottom w:val="single" w:color="auto" w:sz="6" w:space="0"/>
              <w:right w:val="single" w:color="auto" w:sz="6" w:space="0"/>
            </w:tcBorders>
            <w:noWrap/>
            <w:vAlign w:val="center"/>
          </w:tcPr>
          <w:p>
            <w:pPr>
              <w:snapToGrid w:val="0"/>
              <w:spacing w:line="520" w:lineRule="exact"/>
              <w:rPr>
                <w:rFonts w:ascii="仿宋" w:hAnsi="仿宋" w:eastAsia="仿宋" w:cs="仿宋"/>
                <w:bCs/>
                <w:sz w:val="28"/>
                <w:szCs w:val="28"/>
              </w:rPr>
            </w:pPr>
          </w:p>
        </w:tc>
        <w:tc>
          <w:tcPr>
            <w:tcW w:w="1212" w:type="pct"/>
            <w:tcBorders>
              <w:top w:val="single" w:color="auto" w:sz="6" w:space="0"/>
              <w:left w:val="single" w:color="auto" w:sz="6" w:space="0"/>
              <w:bottom w:val="single" w:color="auto" w:sz="6" w:space="0"/>
              <w:right w:val="single" w:color="auto" w:sz="6" w:space="0"/>
            </w:tcBorders>
            <w:noWrap/>
            <w:vAlign w:val="center"/>
          </w:tcPr>
          <w:p>
            <w:pPr>
              <w:snapToGrid w:val="0"/>
              <w:spacing w:line="520" w:lineRule="exact"/>
              <w:rPr>
                <w:rFonts w:ascii="仿宋" w:hAnsi="仿宋" w:eastAsia="仿宋" w:cs="仿宋"/>
                <w:bCs/>
                <w:sz w:val="28"/>
                <w:szCs w:val="28"/>
              </w:rPr>
            </w:pPr>
          </w:p>
        </w:tc>
        <w:tc>
          <w:tcPr>
            <w:tcW w:w="657" w:type="pct"/>
            <w:tcBorders>
              <w:top w:val="single" w:color="auto" w:sz="6" w:space="0"/>
              <w:left w:val="single" w:color="auto" w:sz="6" w:space="0"/>
              <w:bottom w:val="single" w:color="auto" w:sz="6" w:space="0"/>
              <w:right w:val="single" w:color="auto" w:sz="12" w:space="0"/>
            </w:tcBorders>
            <w:noWrap/>
            <w:vAlign w:val="center"/>
          </w:tcPr>
          <w:p>
            <w:pPr>
              <w:snapToGrid w:val="0"/>
              <w:spacing w:line="520" w:lineRule="exact"/>
              <w:rPr>
                <w:rFonts w:ascii="仿宋" w:hAnsi="仿宋" w:eastAsia="仿宋" w:cs="仿宋"/>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612" w:type="pct"/>
            <w:tcBorders>
              <w:top w:val="single" w:color="auto" w:sz="6" w:space="0"/>
              <w:left w:val="single" w:color="auto" w:sz="12" w:space="0"/>
              <w:bottom w:val="single" w:color="auto" w:sz="6" w:space="0"/>
              <w:right w:val="single" w:color="auto" w:sz="6" w:space="0"/>
            </w:tcBorders>
            <w:noWrap/>
            <w:vAlign w:val="center"/>
          </w:tcPr>
          <w:p>
            <w:pPr>
              <w:snapToGrid w:val="0"/>
              <w:spacing w:line="520" w:lineRule="exact"/>
              <w:jc w:val="center"/>
              <w:rPr>
                <w:rFonts w:ascii="仿宋" w:hAnsi="仿宋" w:eastAsia="仿宋" w:cs="仿宋"/>
                <w:bCs/>
                <w:sz w:val="28"/>
                <w:szCs w:val="28"/>
              </w:rPr>
            </w:pPr>
            <w:r>
              <w:rPr>
                <w:rFonts w:hint="eastAsia" w:ascii="仿宋" w:hAnsi="仿宋" w:eastAsia="仿宋" w:cs="仿宋"/>
                <w:bCs/>
                <w:sz w:val="28"/>
                <w:szCs w:val="28"/>
              </w:rPr>
              <w:t>2</w:t>
            </w:r>
          </w:p>
        </w:tc>
        <w:tc>
          <w:tcPr>
            <w:tcW w:w="1067" w:type="pct"/>
            <w:tcBorders>
              <w:top w:val="single" w:color="auto" w:sz="6" w:space="0"/>
              <w:left w:val="single" w:color="auto" w:sz="6" w:space="0"/>
              <w:bottom w:val="single" w:color="auto" w:sz="6" w:space="0"/>
              <w:right w:val="single" w:color="auto" w:sz="6" w:space="0"/>
            </w:tcBorders>
            <w:noWrap/>
            <w:vAlign w:val="center"/>
          </w:tcPr>
          <w:p>
            <w:pPr>
              <w:snapToGrid w:val="0"/>
              <w:spacing w:line="520" w:lineRule="exact"/>
              <w:rPr>
                <w:rFonts w:ascii="仿宋" w:hAnsi="仿宋" w:eastAsia="仿宋" w:cs="仿宋"/>
                <w:bCs/>
                <w:sz w:val="28"/>
                <w:szCs w:val="28"/>
              </w:rPr>
            </w:pPr>
          </w:p>
        </w:tc>
        <w:tc>
          <w:tcPr>
            <w:tcW w:w="1450" w:type="pct"/>
            <w:tcBorders>
              <w:top w:val="single" w:color="auto" w:sz="6" w:space="0"/>
              <w:left w:val="single" w:color="auto" w:sz="6" w:space="0"/>
              <w:bottom w:val="single" w:color="auto" w:sz="6" w:space="0"/>
              <w:right w:val="single" w:color="auto" w:sz="6" w:space="0"/>
            </w:tcBorders>
            <w:noWrap/>
            <w:vAlign w:val="center"/>
          </w:tcPr>
          <w:p>
            <w:pPr>
              <w:snapToGrid w:val="0"/>
              <w:spacing w:line="520" w:lineRule="exact"/>
              <w:rPr>
                <w:rFonts w:ascii="仿宋" w:hAnsi="仿宋" w:eastAsia="仿宋" w:cs="仿宋"/>
                <w:bCs/>
                <w:sz w:val="28"/>
                <w:szCs w:val="28"/>
              </w:rPr>
            </w:pPr>
          </w:p>
        </w:tc>
        <w:tc>
          <w:tcPr>
            <w:tcW w:w="1212" w:type="pct"/>
            <w:tcBorders>
              <w:top w:val="single" w:color="auto" w:sz="6" w:space="0"/>
              <w:left w:val="single" w:color="auto" w:sz="6" w:space="0"/>
              <w:bottom w:val="single" w:color="auto" w:sz="6" w:space="0"/>
              <w:right w:val="single" w:color="auto" w:sz="6" w:space="0"/>
            </w:tcBorders>
            <w:noWrap/>
            <w:vAlign w:val="center"/>
          </w:tcPr>
          <w:p>
            <w:pPr>
              <w:snapToGrid w:val="0"/>
              <w:spacing w:line="520" w:lineRule="exact"/>
              <w:rPr>
                <w:rFonts w:ascii="仿宋" w:hAnsi="仿宋" w:eastAsia="仿宋" w:cs="仿宋"/>
                <w:bCs/>
                <w:sz w:val="28"/>
                <w:szCs w:val="28"/>
              </w:rPr>
            </w:pPr>
          </w:p>
        </w:tc>
        <w:tc>
          <w:tcPr>
            <w:tcW w:w="657" w:type="pct"/>
            <w:tcBorders>
              <w:top w:val="single" w:color="auto" w:sz="6" w:space="0"/>
              <w:left w:val="single" w:color="auto" w:sz="6" w:space="0"/>
              <w:bottom w:val="single" w:color="auto" w:sz="6" w:space="0"/>
              <w:right w:val="single" w:color="auto" w:sz="12" w:space="0"/>
            </w:tcBorders>
            <w:noWrap/>
            <w:vAlign w:val="center"/>
          </w:tcPr>
          <w:p>
            <w:pPr>
              <w:snapToGrid w:val="0"/>
              <w:spacing w:line="520" w:lineRule="exact"/>
              <w:rPr>
                <w:rFonts w:ascii="仿宋" w:hAnsi="仿宋" w:eastAsia="仿宋" w:cs="仿宋"/>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612" w:type="pct"/>
            <w:tcBorders>
              <w:top w:val="single" w:color="auto" w:sz="6" w:space="0"/>
              <w:left w:val="single" w:color="auto" w:sz="12" w:space="0"/>
              <w:bottom w:val="single" w:color="auto" w:sz="6" w:space="0"/>
              <w:right w:val="single" w:color="auto" w:sz="6" w:space="0"/>
            </w:tcBorders>
            <w:noWrap/>
            <w:vAlign w:val="center"/>
          </w:tcPr>
          <w:p>
            <w:pPr>
              <w:snapToGrid w:val="0"/>
              <w:spacing w:line="520" w:lineRule="exact"/>
              <w:jc w:val="center"/>
              <w:rPr>
                <w:rFonts w:ascii="仿宋" w:hAnsi="仿宋" w:eastAsia="仿宋" w:cs="仿宋"/>
                <w:bCs/>
                <w:sz w:val="28"/>
                <w:szCs w:val="28"/>
              </w:rPr>
            </w:pPr>
            <w:r>
              <w:rPr>
                <w:rFonts w:hint="eastAsia" w:ascii="仿宋" w:hAnsi="仿宋" w:eastAsia="仿宋" w:cs="仿宋"/>
                <w:bCs/>
                <w:sz w:val="28"/>
                <w:szCs w:val="28"/>
              </w:rPr>
              <w:t>3</w:t>
            </w:r>
          </w:p>
        </w:tc>
        <w:tc>
          <w:tcPr>
            <w:tcW w:w="1067" w:type="pct"/>
            <w:tcBorders>
              <w:top w:val="single" w:color="auto" w:sz="6" w:space="0"/>
              <w:left w:val="single" w:color="auto" w:sz="6" w:space="0"/>
              <w:bottom w:val="single" w:color="auto" w:sz="6" w:space="0"/>
              <w:right w:val="single" w:color="auto" w:sz="6" w:space="0"/>
            </w:tcBorders>
            <w:noWrap/>
            <w:vAlign w:val="center"/>
          </w:tcPr>
          <w:p>
            <w:pPr>
              <w:snapToGrid w:val="0"/>
              <w:spacing w:line="520" w:lineRule="exact"/>
              <w:rPr>
                <w:rFonts w:ascii="仿宋" w:hAnsi="仿宋" w:eastAsia="仿宋" w:cs="仿宋"/>
                <w:bCs/>
                <w:sz w:val="28"/>
                <w:szCs w:val="28"/>
              </w:rPr>
            </w:pPr>
          </w:p>
        </w:tc>
        <w:tc>
          <w:tcPr>
            <w:tcW w:w="1450" w:type="pct"/>
            <w:tcBorders>
              <w:top w:val="single" w:color="auto" w:sz="6" w:space="0"/>
              <w:left w:val="single" w:color="auto" w:sz="6" w:space="0"/>
              <w:bottom w:val="single" w:color="auto" w:sz="6" w:space="0"/>
              <w:right w:val="single" w:color="auto" w:sz="6" w:space="0"/>
            </w:tcBorders>
            <w:noWrap/>
            <w:vAlign w:val="center"/>
          </w:tcPr>
          <w:p>
            <w:pPr>
              <w:snapToGrid w:val="0"/>
              <w:spacing w:line="520" w:lineRule="exact"/>
              <w:rPr>
                <w:rFonts w:ascii="仿宋" w:hAnsi="仿宋" w:eastAsia="仿宋" w:cs="仿宋"/>
                <w:bCs/>
                <w:sz w:val="28"/>
                <w:szCs w:val="28"/>
              </w:rPr>
            </w:pPr>
          </w:p>
        </w:tc>
        <w:tc>
          <w:tcPr>
            <w:tcW w:w="1212" w:type="pct"/>
            <w:tcBorders>
              <w:top w:val="single" w:color="auto" w:sz="6" w:space="0"/>
              <w:left w:val="single" w:color="auto" w:sz="6" w:space="0"/>
              <w:bottom w:val="single" w:color="auto" w:sz="6" w:space="0"/>
              <w:right w:val="single" w:color="auto" w:sz="6" w:space="0"/>
            </w:tcBorders>
            <w:noWrap/>
            <w:vAlign w:val="center"/>
          </w:tcPr>
          <w:p>
            <w:pPr>
              <w:snapToGrid w:val="0"/>
              <w:spacing w:line="520" w:lineRule="exact"/>
              <w:rPr>
                <w:rFonts w:ascii="仿宋" w:hAnsi="仿宋" w:eastAsia="仿宋" w:cs="仿宋"/>
                <w:bCs/>
                <w:sz w:val="28"/>
                <w:szCs w:val="28"/>
              </w:rPr>
            </w:pPr>
          </w:p>
        </w:tc>
        <w:tc>
          <w:tcPr>
            <w:tcW w:w="657" w:type="pct"/>
            <w:tcBorders>
              <w:top w:val="single" w:color="auto" w:sz="6" w:space="0"/>
              <w:left w:val="single" w:color="auto" w:sz="6" w:space="0"/>
              <w:bottom w:val="single" w:color="auto" w:sz="6" w:space="0"/>
              <w:right w:val="single" w:color="auto" w:sz="12" w:space="0"/>
            </w:tcBorders>
            <w:noWrap/>
            <w:vAlign w:val="center"/>
          </w:tcPr>
          <w:p>
            <w:pPr>
              <w:snapToGrid w:val="0"/>
              <w:spacing w:line="520" w:lineRule="exact"/>
              <w:rPr>
                <w:rFonts w:ascii="仿宋" w:hAnsi="仿宋" w:eastAsia="仿宋" w:cs="仿宋"/>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612" w:type="pct"/>
            <w:tcBorders>
              <w:top w:val="single" w:color="auto" w:sz="6" w:space="0"/>
              <w:left w:val="single" w:color="auto" w:sz="12" w:space="0"/>
              <w:bottom w:val="single" w:color="auto" w:sz="6" w:space="0"/>
              <w:right w:val="single" w:color="auto" w:sz="6" w:space="0"/>
            </w:tcBorders>
            <w:noWrap/>
            <w:vAlign w:val="center"/>
          </w:tcPr>
          <w:p>
            <w:pPr>
              <w:snapToGrid w:val="0"/>
              <w:spacing w:line="520" w:lineRule="exact"/>
              <w:jc w:val="center"/>
              <w:rPr>
                <w:rFonts w:ascii="仿宋" w:hAnsi="仿宋" w:eastAsia="仿宋" w:cs="仿宋"/>
                <w:bCs/>
                <w:sz w:val="28"/>
                <w:szCs w:val="28"/>
              </w:rPr>
            </w:pPr>
            <w:r>
              <w:rPr>
                <w:rFonts w:hint="eastAsia" w:ascii="仿宋" w:hAnsi="仿宋" w:eastAsia="仿宋" w:cs="仿宋"/>
                <w:bCs/>
                <w:sz w:val="28"/>
                <w:szCs w:val="28"/>
              </w:rPr>
              <w:t>4</w:t>
            </w:r>
          </w:p>
        </w:tc>
        <w:tc>
          <w:tcPr>
            <w:tcW w:w="1067" w:type="pct"/>
            <w:tcBorders>
              <w:top w:val="single" w:color="auto" w:sz="6" w:space="0"/>
              <w:left w:val="single" w:color="auto" w:sz="6" w:space="0"/>
              <w:bottom w:val="single" w:color="auto" w:sz="6" w:space="0"/>
              <w:right w:val="single" w:color="auto" w:sz="6" w:space="0"/>
            </w:tcBorders>
            <w:noWrap/>
            <w:vAlign w:val="center"/>
          </w:tcPr>
          <w:p>
            <w:pPr>
              <w:snapToGrid w:val="0"/>
              <w:spacing w:line="520" w:lineRule="exact"/>
              <w:rPr>
                <w:rFonts w:ascii="仿宋" w:hAnsi="仿宋" w:eastAsia="仿宋" w:cs="仿宋"/>
                <w:bCs/>
                <w:sz w:val="28"/>
                <w:szCs w:val="28"/>
              </w:rPr>
            </w:pPr>
          </w:p>
        </w:tc>
        <w:tc>
          <w:tcPr>
            <w:tcW w:w="1450" w:type="pct"/>
            <w:tcBorders>
              <w:top w:val="single" w:color="auto" w:sz="6" w:space="0"/>
              <w:left w:val="single" w:color="auto" w:sz="6" w:space="0"/>
              <w:bottom w:val="single" w:color="auto" w:sz="6" w:space="0"/>
              <w:right w:val="single" w:color="auto" w:sz="6" w:space="0"/>
            </w:tcBorders>
            <w:noWrap/>
            <w:vAlign w:val="center"/>
          </w:tcPr>
          <w:p>
            <w:pPr>
              <w:snapToGrid w:val="0"/>
              <w:spacing w:line="520" w:lineRule="exact"/>
              <w:rPr>
                <w:rFonts w:ascii="仿宋" w:hAnsi="仿宋" w:eastAsia="仿宋" w:cs="仿宋"/>
                <w:bCs/>
                <w:sz w:val="28"/>
                <w:szCs w:val="28"/>
              </w:rPr>
            </w:pPr>
          </w:p>
        </w:tc>
        <w:tc>
          <w:tcPr>
            <w:tcW w:w="1212" w:type="pct"/>
            <w:tcBorders>
              <w:top w:val="single" w:color="auto" w:sz="6" w:space="0"/>
              <w:left w:val="single" w:color="auto" w:sz="6" w:space="0"/>
              <w:bottom w:val="single" w:color="auto" w:sz="6" w:space="0"/>
              <w:right w:val="single" w:color="auto" w:sz="6" w:space="0"/>
            </w:tcBorders>
            <w:noWrap/>
            <w:vAlign w:val="center"/>
          </w:tcPr>
          <w:p>
            <w:pPr>
              <w:snapToGrid w:val="0"/>
              <w:spacing w:line="520" w:lineRule="exact"/>
              <w:rPr>
                <w:rFonts w:ascii="仿宋" w:hAnsi="仿宋" w:eastAsia="仿宋" w:cs="仿宋"/>
                <w:bCs/>
                <w:sz w:val="28"/>
                <w:szCs w:val="28"/>
              </w:rPr>
            </w:pPr>
          </w:p>
        </w:tc>
        <w:tc>
          <w:tcPr>
            <w:tcW w:w="657" w:type="pct"/>
            <w:tcBorders>
              <w:top w:val="single" w:color="auto" w:sz="6" w:space="0"/>
              <w:left w:val="single" w:color="auto" w:sz="6" w:space="0"/>
              <w:bottom w:val="single" w:color="auto" w:sz="6" w:space="0"/>
              <w:right w:val="single" w:color="auto" w:sz="12" w:space="0"/>
            </w:tcBorders>
            <w:noWrap/>
            <w:vAlign w:val="center"/>
          </w:tcPr>
          <w:p>
            <w:pPr>
              <w:snapToGrid w:val="0"/>
              <w:spacing w:line="520" w:lineRule="exact"/>
              <w:rPr>
                <w:rFonts w:ascii="仿宋" w:hAnsi="仿宋" w:eastAsia="仿宋" w:cs="仿宋"/>
                <w:bCs/>
                <w:sz w:val="28"/>
                <w:szCs w:val="28"/>
              </w:rPr>
            </w:pPr>
          </w:p>
        </w:tc>
      </w:tr>
    </w:tbl>
    <w:p>
      <w:pPr>
        <w:snapToGrid w:val="0"/>
        <w:spacing w:line="520" w:lineRule="exact"/>
        <w:rPr>
          <w:rFonts w:ascii="仿宋" w:hAnsi="仿宋" w:eastAsia="仿宋" w:cs="仿宋"/>
          <w:bCs/>
          <w:sz w:val="28"/>
          <w:szCs w:val="28"/>
        </w:rPr>
      </w:pPr>
      <w:r>
        <w:rPr>
          <w:rFonts w:hint="eastAsia" w:ascii="仿宋" w:hAnsi="仿宋" w:eastAsia="仿宋" w:cs="仿宋"/>
          <w:bCs/>
          <w:sz w:val="28"/>
          <w:szCs w:val="28"/>
        </w:rPr>
        <w:t>注：</w:t>
      </w:r>
    </w:p>
    <w:p>
      <w:pPr>
        <w:snapToGrid w:val="0"/>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1.供应商提交的响应文件中与采购文件第三章“项目需求”中的技术部分的要求，应逐条填列在偏离表中</w:t>
      </w:r>
      <w:r>
        <w:rPr>
          <w:rFonts w:hint="eastAsia" w:ascii="仿宋" w:hAnsi="仿宋" w:eastAsia="仿宋" w:cs="仿宋"/>
          <w:b/>
          <w:sz w:val="28"/>
          <w:szCs w:val="28"/>
        </w:rPr>
        <w:t>，并按要求逐项提供佐证材料。</w:t>
      </w:r>
    </w:p>
    <w:p>
      <w:pPr>
        <w:snapToGrid w:val="0"/>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2.“偏离说明”一栏选择“正偏离”、“无偏离”、“负偏离”进行填写。正偏离、负偏离</w:t>
      </w:r>
      <w:bookmarkStart w:id="51" w:name="_GoBack"/>
      <w:bookmarkEnd w:id="51"/>
      <w:r>
        <w:rPr>
          <w:rFonts w:hint="eastAsia" w:ascii="仿宋" w:hAnsi="仿宋" w:eastAsia="仿宋" w:cs="仿宋"/>
          <w:bCs/>
          <w:sz w:val="28"/>
          <w:szCs w:val="28"/>
        </w:rPr>
        <w:t>、无偏离由评标小组认定。</w:t>
      </w:r>
    </w:p>
    <w:p>
      <w:pPr>
        <w:snapToGrid w:val="0"/>
        <w:spacing w:line="520" w:lineRule="exact"/>
        <w:ind w:firstLine="560" w:firstLineChars="200"/>
        <w:rPr>
          <w:rFonts w:ascii="仿宋" w:hAnsi="仿宋" w:eastAsia="仿宋" w:cs="仿宋"/>
          <w:bCs/>
          <w:sz w:val="28"/>
          <w:szCs w:val="28"/>
        </w:rPr>
      </w:pPr>
      <w:r>
        <w:rPr>
          <w:rFonts w:hint="eastAsia" w:ascii="仿宋" w:hAnsi="仿宋" w:eastAsia="仿宋" w:cs="仿宋"/>
          <w:bCs/>
          <w:sz w:val="28"/>
          <w:szCs w:val="28"/>
        </w:rPr>
        <w:t>3.本项目不接受负偏离，若有负偏离视为无效响应文件。</w:t>
      </w:r>
    </w:p>
    <w:p>
      <w:pPr>
        <w:snapToGrid w:val="0"/>
        <w:spacing w:line="520" w:lineRule="exact"/>
        <w:ind w:firstLine="560" w:firstLineChars="200"/>
        <w:rPr>
          <w:rFonts w:ascii="宋体" w:hAnsi="宋体"/>
          <w:bCs/>
          <w:sz w:val="24"/>
        </w:rPr>
      </w:pPr>
      <w:r>
        <w:rPr>
          <w:rFonts w:hint="eastAsia" w:ascii="仿宋" w:hAnsi="仿宋" w:eastAsia="仿宋" w:cs="仿宋"/>
          <w:bCs/>
          <w:sz w:val="28"/>
          <w:szCs w:val="28"/>
        </w:rPr>
        <w:t>4.供应商若提供其他增值服务，可以在表中自行据实填写。</w:t>
      </w:r>
    </w:p>
    <w:p>
      <w:pPr>
        <w:spacing w:line="300" w:lineRule="auto"/>
        <w:ind w:firstLine="484" w:firstLineChars="202"/>
        <w:rPr>
          <w:rFonts w:eastAsia="仿宋"/>
          <w:sz w:val="24"/>
        </w:rPr>
      </w:pPr>
    </w:p>
    <w:p>
      <w:pPr>
        <w:pStyle w:val="20"/>
        <w:spacing w:line="520" w:lineRule="exact"/>
        <w:ind w:firstLine="281"/>
        <w:rPr>
          <w:rFonts w:ascii="仿宋" w:hAnsi="仿宋" w:eastAsia="仿宋" w:cs="仿宋"/>
          <w:b/>
          <w:sz w:val="28"/>
          <w:szCs w:val="28"/>
        </w:rPr>
      </w:pPr>
    </w:p>
    <w:p>
      <w:pPr>
        <w:pStyle w:val="20"/>
        <w:spacing w:line="520" w:lineRule="exact"/>
        <w:ind w:firstLine="281"/>
        <w:rPr>
          <w:rFonts w:ascii="仿宋" w:hAnsi="仿宋" w:eastAsia="仿宋" w:cs="仿宋"/>
          <w:b/>
          <w:sz w:val="28"/>
          <w:szCs w:val="28"/>
        </w:rPr>
      </w:pPr>
    </w:p>
    <w:p>
      <w:pPr>
        <w:pStyle w:val="20"/>
        <w:spacing w:line="520" w:lineRule="exact"/>
        <w:ind w:firstLine="0" w:firstLineChars="0"/>
        <w:rPr>
          <w:rFonts w:ascii="仿宋" w:hAnsi="仿宋" w:eastAsia="仿宋" w:cs="仿宋"/>
          <w:b/>
          <w:sz w:val="28"/>
          <w:szCs w:val="28"/>
        </w:rPr>
      </w:pPr>
      <w:r>
        <w:rPr>
          <w:rFonts w:hint="eastAsia" w:ascii="仿宋" w:hAnsi="仿宋" w:eastAsia="仿宋" w:cs="仿宋"/>
          <w:b/>
          <w:sz w:val="28"/>
          <w:szCs w:val="28"/>
        </w:rPr>
        <w:br w:type="page"/>
      </w:r>
    </w:p>
    <w:p>
      <w:pPr>
        <w:spacing w:line="520" w:lineRule="exact"/>
        <w:jc w:val="left"/>
        <w:outlineLvl w:val="2"/>
        <w:rPr>
          <w:rFonts w:ascii="仿宋" w:hAnsi="仿宋" w:eastAsia="仿宋" w:cs="仿宋"/>
          <w:b/>
          <w:sz w:val="28"/>
          <w:szCs w:val="28"/>
        </w:rPr>
      </w:pPr>
      <w:bookmarkStart w:id="48" w:name="_Hlk89675716"/>
      <w:r>
        <w:rPr>
          <w:rFonts w:hint="eastAsia" w:ascii="仿宋" w:hAnsi="仿宋" w:eastAsia="仿宋" w:cs="仿宋"/>
          <w:b/>
          <w:sz w:val="28"/>
          <w:szCs w:val="28"/>
        </w:rPr>
        <w:t>价格标响应文件相关格式</w:t>
      </w:r>
    </w:p>
    <w:p>
      <w:pPr>
        <w:pStyle w:val="43"/>
        <w:snapToGrid w:val="0"/>
        <w:spacing w:line="520" w:lineRule="exact"/>
        <w:ind w:firstLine="562" w:firstLineChars="200"/>
        <w:jc w:val="center"/>
        <w:outlineLvl w:val="0"/>
        <w:rPr>
          <w:rFonts w:ascii="仿宋" w:hAnsi="仿宋" w:eastAsia="仿宋" w:cs="仿宋"/>
          <w:b/>
          <w:sz w:val="28"/>
        </w:rPr>
      </w:pPr>
      <w:bookmarkStart w:id="49" w:name="_Toc23203"/>
      <w:r>
        <w:rPr>
          <w:rFonts w:hint="eastAsia" w:ascii="仿宋" w:hAnsi="仿宋" w:eastAsia="仿宋" w:cs="仿宋"/>
          <w:b/>
          <w:sz w:val="28"/>
        </w:rPr>
        <w:t>1.价格标响应文件</w:t>
      </w:r>
      <w:bookmarkEnd w:id="49"/>
    </w:p>
    <w:p>
      <w:pPr>
        <w:snapToGrid w:val="0"/>
        <w:spacing w:line="520" w:lineRule="exact"/>
        <w:jc w:val="center"/>
        <w:rPr>
          <w:rFonts w:ascii="仿宋" w:hAnsi="仿宋" w:eastAsia="仿宋" w:cs="仿宋"/>
          <w:b/>
          <w:sz w:val="28"/>
          <w:szCs w:val="28"/>
        </w:rPr>
      </w:pPr>
    </w:p>
    <w:p>
      <w:pPr>
        <w:snapToGrid w:val="0"/>
        <w:spacing w:line="520" w:lineRule="exact"/>
        <w:jc w:val="center"/>
        <w:rPr>
          <w:rFonts w:ascii="仿宋" w:hAnsi="仿宋" w:eastAsia="仿宋" w:cs="仿宋"/>
          <w:b/>
          <w:sz w:val="28"/>
          <w:szCs w:val="28"/>
        </w:rPr>
      </w:pPr>
    </w:p>
    <w:tbl>
      <w:tblPr>
        <w:tblStyle w:val="22"/>
        <w:tblpPr w:leftFromText="180" w:rightFromText="180" w:vertAnchor="text" w:horzAnchor="page" w:tblpX="1077" w:tblpY="414"/>
        <w:tblOverlap w:val="never"/>
        <w:tblW w:w="5377"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021"/>
        <w:gridCol w:w="2279"/>
        <w:gridCol w:w="1965"/>
        <w:gridCol w:w="19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647" w:type="pct"/>
            <w:tcBorders>
              <w:top w:val="single" w:color="auto" w:sz="4" w:space="0"/>
              <w:left w:val="single" w:color="auto" w:sz="4" w:space="0"/>
              <w:bottom w:val="single" w:color="auto" w:sz="4" w:space="0"/>
              <w:right w:val="single" w:color="auto" w:sz="4" w:space="0"/>
            </w:tcBorders>
            <w:vAlign w:val="center"/>
          </w:tcPr>
          <w:p>
            <w:pPr>
              <w:kinsoku w:val="0"/>
              <w:topLinePunct/>
              <w:spacing w:line="520" w:lineRule="exact"/>
              <w:jc w:val="center"/>
              <w:rPr>
                <w:rFonts w:ascii="仿宋" w:hAnsi="仿宋" w:eastAsia="仿宋" w:cs="仿宋"/>
                <w:sz w:val="28"/>
                <w:szCs w:val="28"/>
              </w:rPr>
            </w:pPr>
            <w:r>
              <w:rPr>
                <w:rFonts w:hint="eastAsia" w:ascii="仿宋" w:hAnsi="仿宋" w:eastAsia="仿宋" w:cs="仿宋"/>
                <w:sz w:val="28"/>
                <w:szCs w:val="28"/>
              </w:rPr>
              <w:t>项目名称</w:t>
            </w:r>
          </w:p>
        </w:tc>
        <w:tc>
          <w:tcPr>
            <w:tcW w:w="1242" w:type="pct"/>
            <w:tcBorders>
              <w:top w:val="single" w:color="auto" w:sz="4" w:space="0"/>
              <w:left w:val="single" w:color="auto" w:sz="4" w:space="0"/>
              <w:bottom w:val="single" w:color="auto" w:sz="4" w:space="0"/>
              <w:right w:val="single" w:color="auto" w:sz="4" w:space="0"/>
            </w:tcBorders>
            <w:vAlign w:val="center"/>
          </w:tcPr>
          <w:p>
            <w:pPr>
              <w:kinsoku w:val="0"/>
              <w:topLinePunct/>
              <w:spacing w:line="520" w:lineRule="exact"/>
              <w:jc w:val="center"/>
              <w:rPr>
                <w:rFonts w:ascii="仿宋" w:hAnsi="仿宋" w:eastAsia="仿宋" w:cs="仿宋"/>
                <w:sz w:val="28"/>
                <w:szCs w:val="28"/>
              </w:rPr>
            </w:pPr>
            <w:r>
              <w:rPr>
                <w:rFonts w:hint="eastAsia" w:ascii="仿宋" w:hAnsi="仿宋" w:eastAsia="仿宋" w:cs="仿宋"/>
                <w:sz w:val="28"/>
                <w:szCs w:val="28"/>
              </w:rPr>
              <w:t>总报价（元）</w:t>
            </w:r>
          </w:p>
        </w:tc>
        <w:tc>
          <w:tcPr>
            <w:tcW w:w="1071" w:type="pct"/>
            <w:tcBorders>
              <w:top w:val="single" w:color="auto" w:sz="4" w:space="0"/>
              <w:left w:val="single" w:color="auto" w:sz="4" w:space="0"/>
              <w:bottom w:val="single" w:color="auto" w:sz="4" w:space="0"/>
              <w:right w:val="single" w:color="auto" w:sz="4" w:space="0"/>
            </w:tcBorders>
            <w:vAlign w:val="center"/>
          </w:tcPr>
          <w:p>
            <w:pPr>
              <w:kinsoku w:val="0"/>
              <w:topLinePunct/>
              <w:spacing w:line="520" w:lineRule="exact"/>
              <w:jc w:val="center"/>
              <w:rPr>
                <w:rFonts w:ascii="仿宋" w:hAnsi="仿宋" w:eastAsia="仿宋" w:cs="仿宋"/>
                <w:sz w:val="28"/>
                <w:szCs w:val="28"/>
              </w:rPr>
            </w:pPr>
            <w:r>
              <w:rPr>
                <w:rFonts w:hint="eastAsia" w:ascii="仿宋" w:hAnsi="仿宋" w:eastAsia="仿宋" w:cs="仿宋"/>
                <w:sz w:val="28"/>
                <w:szCs w:val="28"/>
              </w:rPr>
              <w:t>项目完成时间</w:t>
            </w:r>
          </w:p>
        </w:tc>
        <w:tc>
          <w:tcPr>
            <w:tcW w:w="1038" w:type="pct"/>
            <w:tcBorders>
              <w:top w:val="single" w:color="auto" w:sz="4" w:space="0"/>
              <w:left w:val="single" w:color="auto" w:sz="4" w:space="0"/>
              <w:bottom w:val="single" w:color="auto" w:sz="4" w:space="0"/>
              <w:right w:val="single" w:color="auto" w:sz="4" w:space="0"/>
            </w:tcBorders>
            <w:vAlign w:val="center"/>
          </w:tcPr>
          <w:p>
            <w:pPr>
              <w:kinsoku w:val="0"/>
              <w:topLinePunct/>
              <w:spacing w:line="520" w:lineRule="exact"/>
              <w:jc w:val="center"/>
              <w:rPr>
                <w:rFonts w:ascii="仿宋" w:hAnsi="仿宋" w:eastAsia="仿宋" w:cs="仿宋"/>
                <w:sz w:val="28"/>
                <w:szCs w:val="28"/>
              </w:rPr>
            </w:pPr>
            <w:r>
              <w:rPr>
                <w:rFonts w:hint="eastAsia" w:ascii="仿宋" w:hAnsi="仿宋" w:eastAsia="仿宋" w:cs="仿宋"/>
                <w:sz w:val="28"/>
                <w:szCs w:val="28"/>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1647" w:type="pct"/>
            <w:tcBorders>
              <w:top w:val="single" w:color="auto" w:sz="4" w:space="0"/>
              <w:left w:val="single" w:color="auto" w:sz="4" w:space="0"/>
              <w:bottom w:val="single" w:color="auto" w:sz="4" w:space="0"/>
              <w:right w:val="single" w:color="auto" w:sz="4" w:space="0"/>
            </w:tcBorders>
            <w:vAlign w:val="center"/>
          </w:tcPr>
          <w:p>
            <w:pPr>
              <w:kinsoku w:val="0"/>
              <w:topLinePunct/>
              <w:spacing w:line="520" w:lineRule="exact"/>
              <w:rPr>
                <w:rFonts w:ascii="仿宋" w:hAnsi="仿宋" w:eastAsia="仿宋" w:cs="仿宋"/>
                <w:b/>
                <w:bCs/>
                <w:sz w:val="28"/>
                <w:szCs w:val="28"/>
              </w:rPr>
            </w:pPr>
            <w:r>
              <w:rPr>
                <w:rFonts w:hint="eastAsia" w:ascii="仿宋" w:hAnsi="仿宋" w:eastAsia="仿宋" w:cs="仿宋"/>
                <w:sz w:val="28"/>
                <w:szCs w:val="28"/>
              </w:rPr>
              <w:t>江苏省南通市第二中学窗帘采购安装项目</w:t>
            </w:r>
          </w:p>
        </w:tc>
        <w:tc>
          <w:tcPr>
            <w:tcW w:w="1242" w:type="pct"/>
            <w:tcBorders>
              <w:top w:val="single" w:color="auto" w:sz="4" w:space="0"/>
              <w:left w:val="single" w:color="auto" w:sz="4" w:space="0"/>
              <w:bottom w:val="single" w:color="auto" w:sz="4" w:space="0"/>
              <w:right w:val="single" w:color="auto" w:sz="4" w:space="0"/>
            </w:tcBorders>
            <w:vAlign w:val="center"/>
          </w:tcPr>
          <w:p>
            <w:pPr>
              <w:kinsoku w:val="0"/>
              <w:topLinePunct/>
              <w:spacing w:line="520" w:lineRule="exact"/>
              <w:rPr>
                <w:rFonts w:ascii="仿宋" w:hAnsi="仿宋" w:eastAsia="仿宋" w:cs="仿宋"/>
                <w:b/>
                <w:sz w:val="28"/>
                <w:szCs w:val="28"/>
                <w:u w:val="single"/>
              </w:rPr>
            </w:pPr>
            <w:r>
              <w:rPr>
                <w:rFonts w:hint="eastAsia" w:ascii="仿宋" w:hAnsi="仿宋" w:eastAsia="仿宋" w:cs="仿宋"/>
                <w:b/>
                <w:sz w:val="28"/>
                <w:szCs w:val="28"/>
              </w:rPr>
              <w:t>大写：</w:t>
            </w:r>
            <w:r>
              <w:rPr>
                <w:rFonts w:hint="eastAsia" w:ascii="仿宋" w:hAnsi="仿宋" w:eastAsia="仿宋" w:cs="仿宋"/>
                <w:b/>
                <w:sz w:val="28"/>
                <w:szCs w:val="28"/>
                <w:u w:val="single"/>
              </w:rPr>
              <w:t xml:space="preserve">       元</w:t>
            </w:r>
          </w:p>
          <w:p>
            <w:pPr>
              <w:kinsoku w:val="0"/>
              <w:topLinePunct/>
              <w:spacing w:line="520" w:lineRule="exact"/>
              <w:rPr>
                <w:rFonts w:ascii="仿宋" w:hAnsi="仿宋" w:eastAsia="仿宋" w:cs="仿宋"/>
                <w:sz w:val="28"/>
                <w:szCs w:val="28"/>
              </w:rPr>
            </w:pPr>
            <w:r>
              <w:rPr>
                <w:rFonts w:hint="eastAsia" w:ascii="仿宋" w:hAnsi="仿宋" w:eastAsia="仿宋" w:cs="仿宋"/>
                <w:b/>
                <w:sz w:val="28"/>
                <w:szCs w:val="28"/>
              </w:rPr>
              <w:t>小写：</w:t>
            </w:r>
            <w:r>
              <w:rPr>
                <w:rFonts w:hint="eastAsia" w:ascii="仿宋" w:hAnsi="仿宋" w:eastAsia="仿宋" w:cs="仿宋"/>
                <w:b/>
                <w:sz w:val="28"/>
                <w:szCs w:val="28"/>
                <w:u w:val="single"/>
              </w:rPr>
              <w:t xml:space="preserve">       元</w:t>
            </w:r>
          </w:p>
        </w:tc>
        <w:tc>
          <w:tcPr>
            <w:tcW w:w="1071" w:type="pct"/>
            <w:tcBorders>
              <w:top w:val="single" w:color="auto" w:sz="4" w:space="0"/>
              <w:left w:val="single" w:color="auto" w:sz="4" w:space="0"/>
              <w:bottom w:val="single" w:color="auto" w:sz="4" w:space="0"/>
              <w:right w:val="single" w:color="auto" w:sz="4" w:space="0"/>
            </w:tcBorders>
            <w:vAlign w:val="center"/>
          </w:tcPr>
          <w:p>
            <w:pPr>
              <w:kinsoku w:val="0"/>
              <w:topLinePunct/>
              <w:spacing w:line="520" w:lineRule="exact"/>
              <w:rPr>
                <w:rFonts w:ascii="仿宋" w:hAnsi="仿宋" w:eastAsia="仿宋" w:cs="仿宋"/>
                <w:sz w:val="28"/>
                <w:szCs w:val="28"/>
              </w:rPr>
            </w:pPr>
            <w:r>
              <w:rPr>
                <w:rFonts w:hint="eastAsia" w:ascii="仿宋" w:hAnsi="仿宋" w:eastAsia="仿宋" w:cs="仿宋"/>
                <w:sz w:val="28"/>
                <w:szCs w:val="28"/>
              </w:rPr>
              <w:t>完全响应比价议价文件要求</w:t>
            </w:r>
          </w:p>
        </w:tc>
        <w:tc>
          <w:tcPr>
            <w:tcW w:w="1038" w:type="pct"/>
            <w:tcBorders>
              <w:top w:val="single" w:color="auto" w:sz="4" w:space="0"/>
              <w:left w:val="single" w:color="auto" w:sz="4" w:space="0"/>
              <w:bottom w:val="single" w:color="auto" w:sz="4" w:space="0"/>
              <w:right w:val="single" w:color="auto" w:sz="4" w:space="0"/>
            </w:tcBorders>
          </w:tcPr>
          <w:p>
            <w:pPr>
              <w:kinsoku w:val="0"/>
              <w:topLinePunct/>
              <w:spacing w:line="520" w:lineRule="exact"/>
              <w:rPr>
                <w:rFonts w:ascii="仿宋" w:hAnsi="仿宋" w:eastAsia="仿宋" w:cs="仿宋"/>
                <w:sz w:val="28"/>
                <w:szCs w:val="28"/>
              </w:rPr>
            </w:pPr>
            <w:r>
              <w:rPr>
                <w:rFonts w:hint="eastAsia" w:ascii="仿宋" w:hAnsi="仿宋" w:eastAsia="仿宋" w:cs="仿宋"/>
                <w:sz w:val="28"/>
                <w:szCs w:val="28"/>
              </w:rPr>
              <w:t>完全响应比价议价文件要求的付款方式</w:t>
            </w:r>
          </w:p>
        </w:tc>
      </w:tr>
    </w:tbl>
    <w:p>
      <w:pPr>
        <w:widowControl/>
        <w:spacing w:line="520" w:lineRule="exact"/>
        <w:ind w:firstLine="280" w:firstLineChars="100"/>
        <w:jc w:val="left"/>
        <w:rPr>
          <w:rFonts w:ascii="仿宋" w:hAnsi="仿宋" w:eastAsia="仿宋" w:cs="仿宋"/>
          <w:kern w:val="0"/>
          <w:sz w:val="28"/>
          <w:szCs w:val="28"/>
        </w:rPr>
      </w:pPr>
      <w:r>
        <w:rPr>
          <w:rFonts w:hint="eastAsia" w:ascii="仿宋" w:hAnsi="仿宋" w:eastAsia="仿宋" w:cs="仿宋"/>
          <w:kern w:val="0"/>
          <w:sz w:val="28"/>
          <w:szCs w:val="28"/>
        </w:rPr>
        <w:t>注：</w:t>
      </w:r>
    </w:p>
    <w:p>
      <w:pPr>
        <w:widowControl/>
        <w:spacing w:line="520" w:lineRule="exact"/>
        <w:ind w:firstLine="280" w:firstLineChars="100"/>
        <w:jc w:val="left"/>
        <w:rPr>
          <w:rFonts w:ascii="仿宋" w:hAnsi="仿宋" w:eastAsia="仿宋" w:cs="仿宋"/>
          <w:kern w:val="0"/>
          <w:sz w:val="28"/>
          <w:szCs w:val="28"/>
        </w:rPr>
      </w:pPr>
      <w:r>
        <w:rPr>
          <w:rFonts w:hint="eastAsia" w:ascii="仿宋" w:hAnsi="仿宋" w:eastAsia="仿宋" w:cs="仿宋"/>
          <w:kern w:val="0"/>
          <w:sz w:val="28"/>
          <w:szCs w:val="28"/>
        </w:rPr>
        <w:t>（1）本表为格式表，不得自行改动，必须提供，否则视为未实质性响应比选采购文件。</w:t>
      </w:r>
    </w:p>
    <w:p>
      <w:pPr>
        <w:snapToGrid w:val="0"/>
        <w:spacing w:line="520" w:lineRule="exact"/>
        <w:ind w:left="1322" w:hanging="1321" w:hangingChars="472"/>
        <w:rPr>
          <w:rFonts w:ascii="仿宋" w:hAnsi="仿宋" w:eastAsia="仿宋" w:cs="仿宋"/>
          <w:sz w:val="28"/>
          <w:szCs w:val="28"/>
        </w:rPr>
      </w:pPr>
    </w:p>
    <w:p>
      <w:pPr>
        <w:snapToGrid w:val="0"/>
        <w:spacing w:line="520" w:lineRule="exact"/>
        <w:ind w:left="1322" w:hanging="1321" w:hangingChars="472"/>
        <w:rPr>
          <w:rFonts w:ascii="仿宋" w:hAnsi="仿宋" w:eastAsia="仿宋" w:cs="仿宋"/>
          <w:sz w:val="28"/>
          <w:szCs w:val="28"/>
        </w:rPr>
      </w:pPr>
    </w:p>
    <w:p>
      <w:pPr>
        <w:snapToGrid w:val="0"/>
        <w:spacing w:line="520" w:lineRule="exact"/>
        <w:ind w:left="1322" w:hanging="1321" w:hangingChars="472"/>
        <w:rPr>
          <w:rFonts w:ascii="仿宋" w:hAnsi="仿宋" w:eastAsia="仿宋" w:cs="仿宋"/>
          <w:sz w:val="28"/>
          <w:szCs w:val="28"/>
        </w:rPr>
      </w:pPr>
    </w:p>
    <w:p>
      <w:pPr>
        <w:snapToGrid w:val="0"/>
        <w:spacing w:line="520" w:lineRule="exact"/>
        <w:ind w:left="1322" w:hanging="1321" w:hangingChars="472"/>
        <w:rPr>
          <w:rFonts w:ascii="仿宋" w:hAnsi="仿宋" w:eastAsia="仿宋" w:cs="仿宋"/>
          <w:sz w:val="28"/>
          <w:szCs w:val="28"/>
        </w:rPr>
      </w:pPr>
    </w:p>
    <w:p>
      <w:pPr>
        <w:snapToGrid w:val="0"/>
        <w:spacing w:line="520" w:lineRule="exact"/>
        <w:ind w:left="1322" w:hanging="1321" w:hangingChars="472"/>
        <w:rPr>
          <w:rFonts w:ascii="仿宋" w:hAnsi="仿宋" w:eastAsia="仿宋" w:cs="仿宋"/>
          <w:sz w:val="28"/>
          <w:szCs w:val="28"/>
        </w:rPr>
      </w:pPr>
    </w:p>
    <w:p>
      <w:pPr>
        <w:snapToGrid w:val="0"/>
        <w:spacing w:line="520" w:lineRule="exact"/>
        <w:rPr>
          <w:rFonts w:ascii="仿宋" w:hAnsi="仿宋" w:eastAsia="仿宋" w:cs="仿宋"/>
          <w:sz w:val="28"/>
          <w:szCs w:val="28"/>
        </w:rPr>
      </w:pPr>
    </w:p>
    <w:p>
      <w:pPr>
        <w:snapToGrid w:val="0"/>
        <w:spacing w:line="520" w:lineRule="exact"/>
        <w:ind w:firstLine="2800" w:firstLineChars="1000"/>
        <w:rPr>
          <w:rFonts w:ascii="仿宋" w:hAnsi="仿宋" w:eastAsia="仿宋" w:cs="仿宋"/>
          <w:sz w:val="28"/>
          <w:szCs w:val="28"/>
        </w:rPr>
      </w:pPr>
      <w:r>
        <w:rPr>
          <w:rFonts w:hint="eastAsia" w:ascii="仿宋" w:hAnsi="仿宋" w:eastAsia="仿宋" w:cs="仿宋"/>
          <w:sz w:val="28"/>
          <w:szCs w:val="28"/>
        </w:rPr>
        <w:t>供应商名称：（盖章）</w:t>
      </w:r>
    </w:p>
    <w:p>
      <w:pPr>
        <w:snapToGrid w:val="0"/>
        <w:spacing w:line="520" w:lineRule="exact"/>
        <w:ind w:firstLine="2800" w:firstLineChars="1000"/>
        <w:rPr>
          <w:rFonts w:ascii="仿宋" w:hAnsi="仿宋" w:eastAsia="仿宋" w:cs="仿宋"/>
          <w:sz w:val="28"/>
          <w:szCs w:val="28"/>
        </w:rPr>
      </w:pPr>
      <w:r>
        <w:rPr>
          <w:rFonts w:hint="eastAsia" w:ascii="仿宋" w:hAnsi="仿宋" w:eastAsia="仿宋" w:cs="仿宋"/>
          <w:sz w:val="28"/>
          <w:szCs w:val="28"/>
        </w:rPr>
        <w:t>法定代表人或授权委托人（签字）：</w:t>
      </w:r>
    </w:p>
    <w:p>
      <w:pPr>
        <w:snapToGrid w:val="0"/>
        <w:spacing w:line="520" w:lineRule="exact"/>
        <w:ind w:firstLine="2800" w:firstLineChars="1000"/>
        <w:rPr>
          <w:rFonts w:ascii="仿宋" w:hAnsi="仿宋" w:eastAsia="仿宋" w:cs="仿宋"/>
          <w:sz w:val="28"/>
          <w:szCs w:val="28"/>
        </w:rPr>
      </w:pPr>
      <w:r>
        <w:rPr>
          <w:rFonts w:hint="eastAsia" w:ascii="仿宋" w:hAnsi="仿宋" w:eastAsia="仿宋" w:cs="仿宋"/>
          <w:sz w:val="28"/>
          <w:szCs w:val="28"/>
        </w:rPr>
        <w:t>日期：</w:t>
      </w:r>
    </w:p>
    <w:p>
      <w:pPr>
        <w:pStyle w:val="20"/>
        <w:spacing w:line="520" w:lineRule="exact"/>
        <w:ind w:firstLine="0" w:firstLineChars="0"/>
        <w:rPr>
          <w:rFonts w:ascii="仿宋" w:hAnsi="仿宋" w:eastAsia="仿宋" w:cs="仿宋"/>
          <w:b/>
          <w:sz w:val="28"/>
          <w:szCs w:val="28"/>
        </w:rPr>
      </w:pPr>
    </w:p>
    <w:p>
      <w:pPr>
        <w:tabs>
          <w:tab w:val="left" w:pos="5227"/>
        </w:tabs>
        <w:spacing w:line="520" w:lineRule="exact"/>
        <w:jc w:val="left"/>
        <w:outlineLvl w:val="0"/>
        <w:rPr>
          <w:rFonts w:ascii="仿宋" w:hAnsi="仿宋" w:eastAsia="仿宋" w:cs="仿宋"/>
          <w:b/>
          <w:bCs/>
          <w:sz w:val="28"/>
          <w:szCs w:val="28"/>
        </w:rPr>
      </w:pPr>
      <w:bookmarkStart w:id="50" w:name="_Toc11949"/>
    </w:p>
    <w:p>
      <w:pPr>
        <w:pStyle w:val="28"/>
        <w:spacing w:line="520" w:lineRule="exact"/>
        <w:rPr>
          <w:rFonts w:ascii="仿宋" w:hAnsi="仿宋" w:eastAsia="仿宋" w:cs="仿宋"/>
          <w:sz w:val="28"/>
          <w:szCs w:val="28"/>
        </w:rPr>
      </w:pPr>
    </w:p>
    <w:p>
      <w:pPr>
        <w:pStyle w:val="29"/>
        <w:rPr>
          <w:rFonts w:ascii="仿宋" w:hAnsi="仿宋" w:eastAsia="仿宋" w:cs="仿宋"/>
          <w:sz w:val="28"/>
          <w:szCs w:val="28"/>
        </w:rPr>
      </w:pPr>
    </w:p>
    <w:p>
      <w:pPr>
        <w:rPr>
          <w:rFonts w:ascii="仿宋" w:hAnsi="仿宋" w:eastAsia="仿宋" w:cs="仿宋"/>
          <w:b/>
          <w:bCs/>
          <w:sz w:val="28"/>
          <w:szCs w:val="28"/>
        </w:rPr>
      </w:pPr>
      <w:r>
        <w:rPr>
          <w:rFonts w:hint="eastAsia" w:ascii="仿宋" w:hAnsi="仿宋" w:eastAsia="仿宋" w:cs="仿宋"/>
          <w:b/>
          <w:bCs/>
          <w:sz w:val="28"/>
          <w:szCs w:val="28"/>
        </w:rPr>
        <w:br w:type="page"/>
      </w:r>
    </w:p>
    <w:p>
      <w:pPr>
        <w:spacing w:line="520" w:lineRule="exact"/>
        <w:ind w:firstLine="3092" w:firstLineChars="1100"/>
        <w:outlineLvl w:val="0"/>
        <w:rPr>
          <w:rFonts w:ascii="仿宋" w:hAnsi="仿宋" w:eastAsia="仿宋" w:cs="仿宋"/>
          <w:b/>
          <w:bCs/>
          <w:sz w:val="28"/>
          <w:szCs w:val="28"/>
        </w:rPr>
      </w:pPr>
      <w:r>
        <w:rPr>
          <w:rFonts w:hint="eastAsia" w:ascii="仿宋" w:hAnsi="仿宋" w:eastAsia="仿宋" w:cs="仿宋"/>
          <w:b/>
          <w:bCs/>
          <w:sz w:val="28"/>
          <w:szCs w:val="28"/>
        </w:rPr>
        <w:t>2.报价明细</w:t>
      </w:r>
      <w:bookmarkEnd w:id="50"/>
      <w:r>
        <w:rPr>
          <w:rFonts w:hint="eastAsia" w:ascii="仿宋" w:hAnsi="仿宋" w:eastAsia="仿宋" w:cs="仿宋"/>
          <w:b/>
          <w:bCs/>
          <w:sz w:val="28"/>
          <w:szCs w:val="28"/>
        </w:rPr>
        <w:t>表</w:t>
      </w:r>
    </w:p>
    <w:p>
      <w:pPr>
        <w:pStyle w:val="28"/>
        <w:rPr>
          <w:rFonts w:ascii="仿宋" w:hAnsi="仿宋" w:eastAsia="仿宋" w:cs="仿宋"/>
          <w:sz w:val="28"/>
          <w:szCs w:val="28"/>
        </w:rPr>
      </w:pPr>
    </w:p>
    <w:p>
      <w:pPr>
        <w:pStyle w:val="29"/>
      </w:pPr>
    </w:p>
    <w:tbl>
      <w:tblPr>
        <w:tblStyle w:val="22"/>
        <w:tblW w:w="48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210"/>
        <w:gridCol w:w="741"/>
        <w:gridCol w:w="817"/>
        <w:gridCol w:w="1237"/>
        <w:gridCol w:w="1384"/>
        <w:gridCol w:w="1046"/>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20" w:hRule="exact"/>
          <w:tblHeader/>
          <w:jc w:val="center"/>
        </w:trPr>
        <w:tc>
          <w:tcPr>
            <w:tcW w:w="459"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b/>
                <w:bCs/>
                <w:sz w:val="24"/>
                <w:szCs w:val="24"/>
              </w:rPr>
            </w:pPr>
            <w:r>
              <w:rPr>
                <w:rFonts w:hint="eastAsia" w:ascii="仿宋" w:hAnsi="仿宋" w:eastAsia="仿宋" w:cs="仿宋"/>
                <w:b/>
                <w:bCs/>
                <w:sz w:val="24"/>
                <w:szCs w:val="24"/>
              </w:rPr>
              <w:t>序号</w:t>
            </w:r>
          </w:p>
        </w:tc>
        <w:tc>
          <w:tcPr>
            <w:tcW w:w="731"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szCs w:val="24"/>
              </w:rPr>
            </w:pPr>
            <w:r>
              <w:rPr>
                <w:rFonts w:hint="eastAsia" w:ascii="仿宋" w:hAnsi="仿宋" w:eastAsia="仿宋" w:cs="仿宋"/>
                <w:b/>
                <w:bCs/>
                <w:sz w:val="24"/>
                <w:szCs w:val="24"/>
              </w:rPr>
              <w:t>名称</w:t>
            </w:r>
          </w:p>
        </w:tc>
        <w:tc>
          <w:tcPr>
            <w:tcW w:w="448"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szCs w:val="24"/>
              </w:rPr>
            </w:pPr>
            <w:r>
              <w:rPr>
                <w:rFonts w:hint="eastAsia" w:ascii="仿宋" w:hAnsi="仿宋" w:eastAsia="仿宋" w:cs="仿宋"/>
                <w:b/>
                <w:bCs/>
                <w:sz w:val="24"/>
                <w:szCs w:val="24"/>
              </w:rPr>
              <w:t>单位</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szCs w:val="24"/>
              </w:rPr>
            </w:pPr>
            <w:r>
              <w:rPr>
                <w:rFonts w:hint="eastAsia" w:ascii="仿宋" w:hAnsi="仿宋" w:eastAsia="仿宋" w:cs="仿宋"/>
                <w:b/>
                <w:bCs/>
                <w:sz w:val="24"/>
                <w:szCs w:val="24"/>
              </w:rPr>
              <w:t>数量</w:t>
            </w:r>
          </w:p>
        </w:tc>
        <w:tc>
          <w:tcPr>
            <w:tcW w:w="747"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szCs w:val="24"/>
              </w:rPr>
            </w:pPr>
            <w:r>
              <w:rPr>
                <w:rFonts w:hint="eastAsia" w:ascii="仿宋" w:hAnsi="仿宋" w:eastAsia="仿宋" w:cs="仿宋"/>
                <w:b/>
                <w:bCs/>
                <w:sz w:val="24"/>
                <w:szCs w:val="24"/>
              </w:rPr>
              <w:t>参数响应</w:t>
            </w:r>
          </w:p>
        </w:tc>
        <w:tc>
          <w:tcPr>
            <w:tcW w:w="836"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szCs w:val="24"/>
              </w:rPr>
            </w:pPr>
            <w:r>
              <w:rPr>
                <w:rFonts w:hint="eastAsia" w:ascii="仿宋" w:hAnsi="仿宋" w:eastAsia="仿宋" w:cs="仿宋"/>
                <w:b/>
                <w:bCs/>
                <w:sz w:val="24"/>
                <w:szCs w:val="24"/>
              </w:rPr>
              <w:t>响应品牌</w:t>
            </w:r>
          </w:p>
        </w:tc>
        <w:tc>
          <w:tcPr>
            <w:tcW w:w="632"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szCs w:val="24"/>
              </w:rPr>
            </w:pPr>
            <w:r>
              <w:rPr>
                <w:rFonts w:hint="eastAsia" w:ascii="仿宋" w:hAnsi="仿宋" w:eastAsia="仿宋" w:cs="仿宋"/>
                <w:b/>
                <w:bCs/>
                <w:sz w:val="24"/>
                <w:szCs w:val="24"/>
              </w:rPr>
              <w:t>单价</w:t>
            </w:r>
          </w:p>
        </w:tc>
        <w:tc>
          <w:tcPr>
            <w:tcW w:w="648"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bCs/>
                <w:sz w:val="24"/>
                <w:szCs w:val="24"/>
              </w:rPr>
            </w:pPr>
            <w:r>
              <w:rPr>
                <w:rFonts w:hint="eastAsia" w:ascii="仿宋" w:hAnsi="仿宋" w:eastAsia="仿宋" w:cs="仿宋"/>
                <w:b/>
                <w:bCs/>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exact"/>
          <w:tblHeader/>
          <w:jc w:val="center"/>
        </w:trPr>
        <w:tc>
          <w:tcPr>
            <w:tcW w:w="459"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731"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窗帘</w:t>
            </w:r>
          </w:p>
        </w:tc>
        <w:tc>
          <w:tcPr>
            <w:tcW w:w="448"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平方米</w:t>
            </w:r>
          </w:p>
        </w:tc>
        <w:tc>
          <w:tcPr>
            <w:tcW w:w="494" w:type="pct"/>
            <w:tcBorders>
              <w:top w:val="single" w:color="auto" w:sz="4" w:space="0"/>
              <w:left w:val="single" w:color="auto" w:sz="4" w:space="0"/>
              <w:bottom w:val="single" w:color="auto" w:sz="4" w:space="0"/>
              <w:right w:val="single" w:color="auto" w:sz="4" w:space="0"/>
            </w:tcBorders>
            <w:noWrap/>
            <w:vAlign w:val="center"/>
          </w:tcPr>
          <w:p>
            <w:pPr>
              <w:pStyle w:val="26"/>
              <w:rPr>
                <w:rFonts w:ascii="仿宋" w:hAnsi="仿宋" w:eastAsia="仿宋" w:cs="仿宋"/>
              </w:rPr>
            </w:pPr>
            <w:r>
              <w:rPr>
                <w:rFonts w:hint="eastAsia" w:ascii="仿宋" w:hAnsi="仿宋" w:eastAsia="仿宋" w:cs="仿宋"/>
              </w:rPr>
              <w:t>745</w:t>
            </w:r>
          </w:p>
        </w:tc>
        <w:tc>
          <w:tcPr>
            <w:tcW w:w="747"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p>
        </w:tc>
        <w:tc>
          <w:tcPr>
            <w:tcW w:w="836" w:type="pct"/>
            <w:tcBorders>
              <w:top w:val="single" w:color="auto" w:sz="4" w:space="0"/>
              <w:left w:val="single" w:color="auto" w:sz="4" w:space="0"/>
              <w:bottom w:val="single" w:color="auto" w:sz="4" w:space="0"/>
              <w:right w:val="single" w:color="auto" w:sz="4" w:space="0"/>
            </w:tcBorders>
            <w:noWrap/>
            <w:vAlign w:val="center"/>
          </w:tcPr>
          <w:p>
            <w:pPr>
              <w:jc w:val="left"/>
              <w:rPr>
                <w:rFonts w:ascii="仿宋" w:hAnsi="仿宋" w:eastAsia="仿宋" w:cs="仿宋"/>
                <w:sz w:val="24"/>
                <w:szCs w:val="24"/>
              </w:rPr>
            </w:pPr>
          </w:p>
        </w:tc>
        <w:tc>
          <w:tcPr>
            <w:tcW w:w="632" w:type="pct"/>
            <w:tcBorders>
              <w:top w:val="single" w:color="auto" w:sz="4" w:space="0"/>
              <w:left w:val="single" w:color="auto" w:sz="4" w:space="0"/>
              <w:bottom w:val="single" w:color="auto" w:sz="4" w:space="0"/>
              <w:right w:val="single" w:color="auto" w:sz="4" w:space="0"/>
            </w:tcBorders>
            <w:noWrap/>
            <w:vAlign w:val="center"/>
          </w:tcPr>
          <w:p>
            <w:pPr>
              <w:jc w:val="left"/>
              <w:rPr>
                <w:rFonts w:ascii="仿宋" w:hAnsi="仿宋" w:eastAsia="仿宋" w:cs="仿宋"/>
                <w:sz w:val="24"/>
                <w:szCs w:val="24"/>
              </w:rPr>
            </w:pPr>
          </w:p>
        </w:tc>
        <w:tc>
          <w:tcPr>
            <w:tcW w:w="648" w:type="pct"/>
            <w:tcBorders>
              <w:top w:val="single" w:color="auto" w:sz="4" w:space="0"/>
              <w:left w:val="single" w:color="auto" w:sz="4" w:space="0"/>
              <w:bottom w:val="single" w:color="auto" w:sz="4" w:space="0"/>
              <w:right w:val="single" w:color="auto" w:sz="4" w:space="0"/>
            </w:tcBorders>
            <w:noWrap/>
            <w:vAlign w:val="center"/>
          </w:tcPr>
          <w:p>
            <w:pPr>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8" w:hRule="exact"/>
          <w:tblHeader/>
          <w:jc w:val="center"/>
        </w:trPr>
        <w:tc>
          <w:tcPr>
            <w:tcW w:w="459"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731"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电动轨道</w:t>
            </w:r>
          </w:p>
        </w:tc>
        <w:tc>
          <w:tcPr>
            <w:tcW w:w="448"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米</w:t>
            </w:r>
          </w:p>
        </w:tc>
        <w:tc>
          <w:tcPr>
            <w:tcW w:w="494" w:type="pct"/>
            <w:tcBorders>
              <w:top w:val="single" w:color="auto" w:sz="4" w:space="0"/>
              <w:left w:val="single" w:color="auto" w:sz="4" w:space="0"/>
              <w:bottom w:val="single" w:color="auto" w:sz="4" w:space="0"/>
              <w:right w:val="single" w:color="auto" w:sz="4" w:space="0"/>
            </w:tcBorders>
            <w:noWrap/>
            <w:vAlign w:val="center"/>
          </w:tcPr>
          <w:p>
            <w:pPr>
              <w:pStyle w:val="26"/>
              <w:rPr>
                <w:rFonts w:ascii="仿宋" w:hAnsi="仿宋" w:eastAsia="仿宋" w:cs="仿宋"/>
              </w:rPr>
            </w:pPr>
            <w:r>
              <w:rPr>
                <w:rFonts w:hint="eastAsia" w:ascii="仿宋" w:hAnsi="仿宋" w:eastAsia="仿宋" w:cs="仿宋"/>
              </w:rPr>
              <w:t>72</w:t>
            </w:r>
          </w:p>
        </w:tc>
        <w:tc>
          <w:tcPr>
            <w:tcW w:w="747"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p>
        </w:tc>
        <w:tc>
          <w:tcPr>
            <w:tcW w:w="836"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p>
        </w:tc>
        <w:tc>
          <w:tcPr>
            <w:tcW w:w="632"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p>
        </w:tc>
        <w:tc>
          <w:tcPr>
            <w:tcW w:w="648"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exact"/>
          <w:tblHeader/>
          <w:jc w:val="center"/>
        </w:trPr>
        <w:tc>
          <w:tcPr>
            <w:tcW w:w="459"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731"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电机</w:t>
            </w:r>
          </w:p>
        </w:tc>
        <w:tc>
          <w:tcPr>
            <w:tcW w:w="448"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台</w:t>
            </w:r>
          </w:p>
        </w:tc>
        <w:tc>
          <w:tcPr>
            <w:tcW w:w="494"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18</w:t>
            </w:r>
          </w:p>
        </w:tc>
        <w:tc>
          <w:tcPr>
            <w:tcW w:w="747"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p>
        </w:tc>
        <w:tc>
          <w:tcPr>
            <w:tcW w:w="836"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p>
        </w:tc>
        <w:tc>
          <w:tcPr>
            <w:tcW w:w="632"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p>
        </w:tc>
        <w:tc>
          <w:tcPr>
            <w:tcW w:w="648"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exact"/>
          <w:tblHeader/>
          <w:jc w:val="center"/>
        </w:trPr>
        <w:tc>
          <w:tcPr>
            <w:tcW w:w="459"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731"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电线</w:t>
            </w:r>
          </w:p>
        </w:tc>
        <w:tc>
          <w:tcPr>
            <w:tcW w:w="448"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米</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left"/>
              <w:rPr>
                <w:rFonts w:ascii="仿宋" w:hAnsi="仿宋" w:eastAsia="仿宋" w:cs="仿宋"/>
                <w:sz w:val="24"/>
                <w:szCs w:val="24"/>
              </w:rPr>
            </w:pPr>
            <w:r>
              <w:rPr>
                <w:rFonts w:hint="eastAsia" w:ascii="仿宋" w:hAnsi="仿宋" w:eastAsia="仿宋" w:cs="仿宋"/>
                <w:sz w:val="24"/>
                <w:szCs w:val="24"/>
              </w:rPr>
              <w:t>330</w:t>
            </w:r>
          </w:p>
        </w:tc>
        <w:tc>
          <w:tcPr>
            <w:tcW w:w="747"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p>
        </w:tc>
        <w:tc>
          <w:tcPr>
            <w:tcW w:w="836"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p>
        </w:tc>
        <w:tc>
          <w:tcPr>
            <w:tcW w:w="632"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p>
        </w:tc>
        <w:tc>
          <w:tcPr>
            <w:tcW w:w="648"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exact"/>
          <w:tblHeader/>
          <w:jc w:val="center"/>
        </w:trPr>
        <w:tc>
          <w:tcPr>
            <w:tcW w:w="459"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731"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线管</w:t>
            </w:r>
          </w:p>
        </w:tc>
        <w:tc>
          <w:tcPr>
            <w:tcW w:w="448"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米</w:t>
            </w:r>
          </w:p>
        </w:tc>
        <w:tc>
          <w:tcPr>
            <w:tcW w:w="494" w:type="pct"/>
            <w:tcBorders>
              <w:top w:val="single" w:color="auto" w:sz="4" w:space="0"/>
              <w:left w:val="single" w:color="auto" w:sz="4" w:space="0"/>
              <w:bottom w:val="single" w:color="auto" w:sz="4" w:space="0"/>
              <w:right w:val="single" w:color="auto" w:sz="4" w:space="0"/>
            </w:tcBorders>
            <w:noWrap/>
            <w:vAlign w:val="center"/>
          </w:tcPr>
          <w:p>
            <w:pPr>
              <w:jc w:val="left"/>
              <w:rPr>
                <w:rFonts w:ascii="仿宋" w:hAnsi="仿宋" w:eastAsia="仿宋" w:cs="仿宋"/>
                <w:sz w:val="24"/>
                <w:szCs w:val="24"/>
              </w:rPr>
            </w:pPr>
            <w:r>
              <w:rPr>
                <w:rFonts w:hint="eastAsia" w:ascii="仿宋" w:hAnsi="仿宋" w:eastAsia="仿宋" w:cs="仿宋"/>
                <w:sz w:val="24"/>
                <w:szCs w:val="24"/>
              </w:rPr>
              <w:t>110</w:t>
            </w:r>
          </w:p>
        </w:tc>
        <w:tc>
          <w:tcPr>
            <w:tcW w:w="747" w:type="pct"/>
            <w:tcBorders>
              <w:top w:val="single" w:color="auto" w:sz="4" w:space="0"/>
              <w:left w:val="single" w:color="auto" w:sz="4" w:space="0"/>
              <w:bottom w:val="single" w:color="auto" w:sz="4" w:space="0"/>
              <w:right w:val="single" w:color="auto" w:sz="4" w:space="0"/>
            </w:tcBorders>
            <w:noWrap/>
            <w:vAlign w:val="center"/>
          </w:tcPr>
          <w:p>
            <w:pPr>
              <w:ind w:firstLine="720" w:firstLineChars="300"/>
              <w:rPr>
                <w:rFonts w:ascii="仿宋" w:hAnsi="仿宋" w:eastAsia="仿宋" w:cs="仿宋"/>
                <w:sz w:val="24"/>
                <w:szCs w:val="24"/>
              </w:rPr>
            </w:pPr>
          </w:p>
        </w:tc>
        <w:tc>
          <w:tcPr>
            <w:tcW w:w="836" w:type="pct"/>
            <w:tcBorders>
              <w:top w:val="single" w:color="auto" w:sz="4" w:space="0"/>
              <w:left w:val="single" w:color="auto" w:sz="4" w:space="0"/>
              <w:bottom w:val="single" w:color="auto" w:sz="4" w:space="0"/>
              <w:right w:val="single" w:color="auto" w:sz="4" w:space="0"/>
            </w:tcBorders>
            <w:noWrap/>
            <w:vAlign w:val="center"/>
          </w:tcPr>
          <w:p>
            <w:pPr>
              <w:ind w:firstLine="720" w:firstLineChars="300"/>
              <w:rPr>
                <w:rFonts w:ascii="仿宋" w:hAnsi="仿宋" w:eastAsia="仿宋" w:cs="仿宋"/>
                <w:sz w:val="24"/>
                <w:szCs w:val="24"/>
              </w:rPr>
            </w:pPr>
          </w:p>
        </w:tc>
        <w:tc>
          <w:tcPr>
            <w:tcW w:w="632" w:type="pct"/>
            <w:tcBorders>
              <w:top w:val="single" w:color="auto" w:sz="4" w:space="0"/>
              <w:left w:val="single" w:color="auto" w:sz="4" w:space="0"/>
              <w:bottom w:val="single" w:color="auto" w:sz="4" w:space="0"/>
              <w:right w:val="single" w:color="auto" w:sz="4" w:space="0"/>
            </w:tcBorders>
            <w:noWrap/>
            <w:vAlign w:val="center"/>
          </w:tcPr>
          <w:p>
            <w:pPr>
              <w:ind w:firstLine="720" w:firstLineChars="300"/>
              <w:rPr>
                <w:rFonts w:ascii="仿宋" w:hAnsi="仿宋" w:eastAsia="仿宋" w:cs="仿宋"/>
                <w:sz w:val="24"/>
                <w:szCs w:val="24"/>
              </w:rPr>
            </w:pPr>
          </w:p>
        </w:tc>
        <w:tc>
          <w:tcPr>
            <w:tcW w:w="648" w:type="pct"/>
            <w:tcBorders>
              <w:top w:val="single" w:color="auto" w:sz="4" w:space="0"/>
              <w:left w:val="single" w:color="auto" w:sz="4" w:space="0"/>
              <w:bottom w:val="single" w:color="auto" w:sz="4" w:space="0"/>
              <w:right w:val="single" w:color="auto" w:sz="4" w:space="0"/>
            </w:tcBorders>
            <w:noWrap/>
            <w:vAlign w:val="center"/>
          </w:tcPr>
          <w:p>
            <w:pPr>
              <w:ind w:firstLine="720" w:firstLineChars="30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exact"/>
          <w:tblHeader/>
          <w:jc w:val="center"/>
        </w:trPr>
        <w:tc>
          <w:tcPr>
            <w:tcW w:w="459"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731"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安装</w:t>
            </w:r>
          </w:p>
        </w:tc>
        <w:tc>
          <w:tcPr>
            <w:tcW w:w="448"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项</w:t>
            </w:r>
          </w:p>
        </w:tc>
        <w:tc>
          <w:tcPr>
            <w:tcW w:w="494" w:type="pct"/>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szCs w:val="24"/>
              </w:rPr>
            </w:pPr>
            <w:r>
              <w:rPr>
                <w:rFonts w:hint="eastAsia" w:ascii="仿宋" w:hAnsi="仿宋" w:eastAsia="仿宋" w:cs="仿宋"/>
                <w:sz w:val="24"/>
                <w:szCs w:val="24"/>
              </w:rPr>
              <w:t>1</w:t>
            </w:r>
          </w:p>
        </w:tc>
        <w:tc>
          <w:tcPr>
            <w:tcW w:w="747" w:type="pct"/>
            <w:tcBorders>
              <w:top w:val="single" w:color="auto" w:sz="4" w:space="0"/>
              <w:left w:val="single" w:color="auto" w:sz="4" w:space="0"/>
              <w:bottom w:val="single" w:color="auto" w:sz="4" w:space="0"/>
              <w:right w:val="single" w:color="auto" w:sz="4" w:space="0"/>
            </w:tcBorders>
            <w:noWrap/>
            <w:vAlign w:val="center"/>
          </w:tcPr>
          <w:p>
            <w:pPr>
              <w:ind w:firstLine="720" w:firstLineChars="300"/>
              <w:rPr>
                <w:rFonts w:ascii="仿宋" w:hAnsi="仿宋" w:eastAsia="仿宋" w:cs="仿宋"/>
                <w:sz w:val="24"/>
                <w:szCs w:val="24"/>
              </w:rPr>
            </w:pPr>
          </w:p>
        </w:tc>
        <w:tc>
          <w:tcPr>
            <w:tcW w:w="836" w:type="pct"/>
            <w:tcBorders>
              <w:top w:val="single" w:color="auto" w:sz="4" w:space="0"/>
              <w:left w:val="single" w:color="auto" w:sz="4" w:space="0"/>
              <w:bottom w:val="single" w:color="auto" w:sz="4" w:space="0"/>
              <w:right w:val="single" w:color="auto" w:sz="4" w:space="0"/>
            </w:tcBorders>
            <w:noWrap/>
            <w:vAlign w:val="center"/>
          </w:tcPr>
          <w:p>
            <w:pPr>
              <w:ind w:firstLine="720" w:firstLineChars="300"/>
              <w:rPr>
                <w:rFonts w:ascii="仿宋" w:hAnsi="仿宋" w:eastAsia="仿宋" w:cs="仿宋"/>
                <w:sz w:val="24"/>
                <w:szCs w:val="24"/>
              </w:rPr>
            </w:pPr>
          </w:p>
        </w:tc>
        <w:tc>
          <w:tcPr>
            <w:tcW w:w="632" w:type="pct"/>
            <w:tcBorders>
              <w:top w:val="single" w:color="auto" w:sz="4" w:space="0"/>
              <w:left w:val="single" w:color="auto" w:sz="4" w:space="0"/>
              <w:bottom w:val="single" w:color="auto" w:sz="4" w:space="0"/>
              <w:right w:val="single" w:color="auto" w:sz="4" w:space="0"/>
            </w:tcBorders>
            <w:noWrap/>
            <w:vAlign w:val="center"/>
          </w:tcPr>
          <w:p>
            <w:pPr>
              <w:ind w:firstLine="720" w:firstLineChars="300"/>
              <w:rPr>
                <w:rFonts w:ascii="仿宋" w:hAnsi="仿宋" w:eastAsia="仿宋" w:cs="仿宋"/>
                <w:sz w:val="24"/>
                <w:szCs w:val="24"/>
              </w:rPr>
            </w:pPr>
          </w:p>
        </w:tc>
        <w:tc>
          <w:tcPr>
            <w:tcW w:w="648" w:type="pct"/>
            <w:tcBorders>
              <w:top w:val="single" w:color="auto" w:sz="4" w:space="0"/>
              <w:left w:val="single" w:color="auto" w:sz="4" w:space="0"/>
              <w:bottom w:val="single" w:color="auto" w:sz="4" w:space="0"/>
              <w:right w:val="single" w:color="auto" w:sz="4" w:space="0"/>
            </w:tcBorders>
            <w:noWrap/>
            <w:vAlign w:val="center"/>
          </w:tcPr>
          <w:p>
            <w:pPr>
              <w:ind w:firstLine="720" w:firstLineChars="30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exact"/>
          <w:tblHeader/>
          <w:jc w:val="center"/>
        </w:trPr>
        <w:tc>
          <w:tcPr>
            <w:tcW w:w="459"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731" w:type="pct"/>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szCs w:val="24"/>
              </w:rPr>
            </w:pPr>
            <w:r>
              <w:rPr>
                <w:rFonts w:hint="eastAsia" w:ascii="仿宋" w:hAnsi="仿宋" w:eastAsia="仿宋" w:cs="仿宋"/>
                <w:sz w:val="24"/>
                <w:szCs w:val="24"/>
              </w:rPr>
              <w:t>合计</w:t>
            </w:r>
          </w:p>
        </w:tc>
        <w:tc>
          <w:tcPr>
            <w:tcW w:w="448" w:type="pct"/>
            <w:tcBorders>
              <w:top w:val="single" w:color="auto" w:sz="4" w:space="0"/>
              <w:left w:val="single" w:color="auto" w:sz="4" w:space="0"/>
              <w:bottom w:val="single" w:color="auto" w:sz="4" w:space="0"/>
              <w:right w:val="single" w:color="auto" w:sz="4" w:space="0"/>
            </w:tcBorders>
            <w:noWrap/>
            <w:vAlign w:val="center"/>
          </w:tcPr>
          <w:p>
            <w:pPr>
              <w:ind w:firstLine="480" w:firstLineChars="200"/>
              <w:rPr>
                <w:rFonts w:ascii="仿宋" w:hAnsi="仿宋" w:eastAsia="仿宋" w:cs="仿宋"/>
                <w:sz w:val="24"/>
                <w:szCs w:val="24"/>
              </w:rPr>
            </w:pPr>
          </w:p>
        </w:tc>
        <w:tc>
          <w:tcPr>
            <w:tcW w:w="494" w:type="pct"/>
            <w:tcBorders>
              <w:top w:val="single" w:color="auto" w:sz="4" w:space="0"/>
              <w:left w:val="single" w:color="auto" w:sz="4" w:space="0"/>
              <w:bottom w:val="single" w:color="auto" w:sz="4" w:space="0"/>
              <w:right w:val="single" w:color="auto" w:sz="4" w:space="0"/>
            </w:tcBorders>
            <w:noWrap/>
            <w:vAlign w:val="center"/>
          </w:tcPr>
          <w:p>
            <w:pPr>
              <w:ind w:firstLine="480" w:firstLineChars="200"/>
              <w:rPr>
                <w:rFonts w:ascii="仿宋" w:hAnsi="仿宋" w:eastAsia="仿宋" w:cs="仿宋"/>
                <w:sz w:val="24"/>
                <w:szCs w:val="24"/>
              </w:rPr>
            </w:pPr>
          </w:p>
        </w:tc>
        <w:tc>
          <w:tcPr>
            <w:tcW w:w="747" w:type="pct"/>
            <w:tcBorders>
              <w:top w:val="single" w:color="auto" w:sz="4" w:space="0"/>
              <w:left w:val="single" w:color="auto" w:sz="4" w:space="0"/>
              <w:bottom w:val="single" w:color="auto" w:sz="4" w:space="0"/>
              <w:right w:val="single" w:color="auto" w:sz="4" w:space="0"/>
            </w:tcBorders>
            <w:noWrap/>
            <w:vAlign w:val="center"/>
          </w:tcPr>
          <w:p>
            <w:pPr>
              <w:ind w:firstLine="720" w:firstLineChars="300"/>
              <w:rPr>
                <w:rFonts w:ascii="仿宋" w:hAnsi="仿宋" w:eastAsia="仿宋" w:cs="仿宋"/>
                <w:sz w:val="24"/>
                <w:szCs w:val="24"/>
              </w:rPr>
            </w:pPr>
          </w:p>
        </w:tc>
        <w:tc>
          <w:tcPr>
            <w:tcW w:w="836" w:type="pct"/>
            <w:tcBorders>
              <w:top w:val="single" w:color="auto" w:sz="4" w:space="0"/>
              <w:left w:val="single" w:color="auto" w:sz="4" w:space="0"/>
              <w:bottom w:val="single" w:color="auto" w:sz="4" w:space="0"/>
              <w:right w:val="single" w:color="auto" w:sz="4" w:space="0"/>
            </w:tcBorders>
            <w:noWrap/>
            <w:vAlign w:val="center"/>
          </w:tcPr>
          <w:p>
            <w:pPr>
              <w:ind w:firstLine="720" w:firstLineChars="300"/>
              <w:rPr>
                <w:rFonts w:ascii="仿宋" w:hAnsi="仿宋" w:eastAsia="仿宋" w:cs="仿宋"/>
                <w:sz w:val="24"/>
                <w:szCs w:val="24"/>
              </w:rPr>
            </w:pPr>
          </w:p>
        </w:tc>
        <w:tc>
          <w:tcPr>
            <w:tcW w:w="632" w:type="pct"/>
            <w:tcBorders>
              <w:top w:val="single" w:color="auto" w:sz="4" w:space="0"/>
              <w:left w:val="single" w:color="auto" w:sz="4" w:space="0"/>
              <w:bottom w:val="single" w:color="auto" w:sz="4" w:space="0"/>
              <w:right w:val="single" w:color="auto" w:sz="4" w:space="0"/>
            </w:tcBorders>
            <w:noWrap/>
            <w:vAlign w:val="center"/>
          </w:tcPr>
          <w:p>
            <w:pPr>
              <w:ind w:firstLine="720" w:firstLineChars="300"/>
              <w:rPr>
                <w:rFonts w:ascii="仿宋" w:hAnsi="仿宋" w:eastAsia="仿宋" w:cs="仿宋"/>
                <w:sz w:val="24"/>
                <w:szCs w:val="24"/>
              </w:rPr>
            </w:pPr>
          </w:p>
        </w:tc>
        <w:tc>
          <w:tcPr>
            <w:tcW w:w="648" w:type="pct"/>
            <w:tcBorders>
              <w:top w:val="single" w:color="auto" w:sz="4" w:space="0"/>
              <w:left w:val="single" w:color="auto" w:sz="4" w:space="0"/>
              <w:bottom w:val="single" w:color="auto" w:sz="4" w:space="0"/>
              <w:right w:val="single" w:color="auto" w:sz="4" w:space="0"/>
            </w:tcBorders>
            <w:noWrap/>
            <w:vAlign w:val="center"/>
          </w:tcPr>
          <w:p>
            <w:pPr>
              <w:ind w:firstLine="720" w:firstLineChars="300"/>
              <w:rPr>
                <w:rFonts w:ascii="仿宋" w:hAnsi="仿宋" w:eastAsia="仿宋" w:cs="仿宋"/>
                <w:sz w:val="24"/>
                <w:szCs w:val="24"/>
              </w:rPr>
            </w:pPr>
          </w:p>
        </w:tc>
      </w:tr>
    </w:tbl>
    <w:p>
      <w:pPr>
        <w:pStyle w:val="29"/>
        <w:rPr>
          <w:rFonts w:ascii="仿宋" w:hAnsi="仿宋" w:eastAsia="仿宋" w:cs="仿宋"/>
          <w:sz w:val="28"/>
          <w:szCs w:val="28"/>
        </w:rPr>
      </w:pPr>
    </w:p>
    <w:p>
      <w:pPr>
        <w:pStyle w:val="30"/>
        <w:rPr>
          <w:rFonts w:ascii="仿宋" w:hAnsi="仿宋" w:eastAsia="仿宋" w:cs="仿宋"/>
          <w:lang w:eastAsia="zh-CN"/>
        </w:rPr>
      </w:pPr>
    </w:p>
    <w:p>
      <w:pPr>
        <w:pStyle w:val="30"/>
        <w:rPr>
          <w:rFonts w:ascii="仿宋" w:hAnsi="仿宋" w:eastAsia="仿宋" w:cs="仿宋"/>
          <w:lang w:eastAsia="zh-CN"/>
        </w:rPr>
      </w:pPr>
    </w:p>
    <w:p>
      <w:pPr>
        <w:snapToGrid w:val="0"/>
        <w:spacing w:line="520" w:lineRule="exact"/>
        <w:rPr>
          <w:rFonts w:ascii="仿宋" w:hAnsi="仿宋" w:eastAsia="仿宋" w:cs="仿宋"/>
          <w:sz w:val="28"/>
          <w:szCs w:val="28"/>
        </w:rPr>
      </w:pPr>
    </w:p>
    <w:p>
      <w:pPr>
        <w:snapToGrid w:val="0"/>
        <w:spacing w:line="520" w:lineRule="exact"/>
        <w:ind w:firstLine="2800" w:firstLineChars="1000"/>
        <w:rPr>
          <w:rFonts w:ascii="仿宋" w:hAnsi="仿宋" w:eastAsia="仿宋" w:cs="仿宋"/>
          <w:sz w:val="28"/>
          <w:szCs w:val="28"/>
        </w:rPr>
      </w:pPr>
      <w:r>
        <w:rPr>
          <w:rFonts w:hint="eastAsia" w:ascii="仿宋" w:hAnsi="仿宋" w:eastAsia="仿宋" w:cs="仿宋"/>
          <w:sz w:val="28"/>
          <w:szCs w:val="28"/>
        </w:rPr>
        <w:t>供应商名称：（盖章）</w:t>
      </w:r>
    </w:p>
    <w:p>
      <w:pPr>
        <w:snapToGrid w:val="0"/>
        <w:spacing w:line="520" w:lineRule="exact"/>
        <w:ind w:firstLine="2800" w:firstLineChars="1000"/>
        <w:rPr>
          <w:rFonts w:ascii="仿宋" w:hAnsi="仿宋" w:eastAsia="仿宋" w:cs="仿宋"/>
          <w:sz w:val="28"/>
          <w:szCs w:val="28"/>
        </w:rPr>
      </w:pPr>
      <w:r>
        <w:rPr>
          <w:rFonts w:hint="eastAsia" w:ascii="仿宋" w:hAnsi="仿宋" w:eastAsia="仿宋" w:cs="仿宋"/>
          <w:sz w:val="28"/>
          <w:szCs w:val="28"/>
        </w:rPr>
        <w:t>法定代表人或授权委托人（签字）：</w:t>
      </w:r>
    </w:p>
    <w:p>
      <w:pPr>
        <w:snapToGrid w:val="0"/>
        <w:spacing w:line="520" w:lineRule="exact"/>
        <w:ind w:firstLine="2800" w:firstLineChars="1000"/>
        <w:rPr>
          <w:rFonts w:ascii="仿宋" w:hAnsi="仿宋" w:eastAsia="仿宋" w:cs="仿宋"/>
          <w:sz w:val="28"/>
          <w:szCs w:val="28"/>
        </w:rPr>
      </w:pPr>
      <w:r>
        <w:rPr>
          <w:rFonts w:hint="eastAsia" w:ascii="仿宋" w:hAnsi="仿宋" w:eastAsia="仿宋" w:cs="仿宋"/>
          <w:sz w:val="28"/>
          <w:szCs w:val="28"/>
        </w:rPr>
        <w:t>日期：</w:t>
      </w:r>
    </w:p>
    <w:p>
      <w:pPr>
        <w:pStyle w:val="20"/>
        <w:spacing w:line="520" w:lineRule="exact"/>
        <w:ind w:firstLine="0" w:firstLineChars="0"/>
        <w:rPr>
          <w:rFonts w:ascii="仿宋" w:hAnsi="仿宋" w:eastAsia="仿宋" w:cs="仿宋"/>
          <w:b/>
          <w:sz w:val="28"/>
          <w:szCs w:val="28"/>
        </w:rPr>
      </w:pPr>
    </w:p>
    <w:p>
      <w:pPr>
        <w:pStyle w:val="30"/>
        <w:rPr>
          <w:rFonts w:ascii="仿宋" w:hAnsi="仿宋" w:eastAsia="仿宋" w:cs="仿宋"/>
          <w:lang w:eastAsia="zh-CN"/>
        </w:rPr>
      </w:pPr>
    </w:p>
    <w:p>
      <w:pPr>
        <w:pStyle w:val="30"/>
        <w:rPr>
          <w:rFonts w:ascii="仿宋" w:hAnsi="仿宋" w:eastAsia="仿宋" w:cs="仿宋"/>
          <w:lang w:eastAsia="zh-CN"/>
        </w:rPr>
      </w:pPr>
    </w:p>
    <w:p>
      <w:pPr>
        <w:pStyle w:val="30"/>
        <w:rPr>
          <w:rFonts w:ascii="仿宋" w:hAnsi="仿宋" w:eastAsia="仿宋" w:cs="仿宋"/>
          <w:lang w:eastAsia="zh-CN"/>
        </w:rPr>
      </w:pPr>
    </w:p>
    <w:p>
      <w:pPr>
        <w:pStyle w:val="30"/>
        <w:rPr>
          <w:rFonts w:ascii="仿宋" w:hAnsi="仿宋" w:eastAsia="仿宋" w:cs="仿宋"/>
          <w:lang w:eastAsia="zh-CN"/>
        </w:rPr>
      </w:pPr>
    </w:p>
    <w:bookmarkEnd w:id="48"/>
    <w:p>
      <w:pPr>
        <w:pStyle w:val="30"/>
        <w:rPr>
          <w:rFonts w:ascii="仿宋" w:hAnsi="仿宋" w:eastAsia="仿宋" w:cs="仿宋"/>
          <w:lang w:eastAsia="zh-CN"/>
        </w:rPr>
      </w:pPr>
    </w:p>
    <w:sectPr>
      <w:pgSz w:w="11905" w:h="16838"/>
      <w:pgMar w:top="1440" w:right="1797" w:bottom="1440" w:left="1797" w:header="850"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t xml:space="preserve">第 </w:t>
                          </w:r>
                          <w:r>
                            <w:fldChar w:fldCharType="begin"/>
                          </w:r>
                          <w:r>
                            <w:instrText xml:space="preserve"> PAGE  \* MERGEFORMAT </w:instrText>
                          </w:r>
                          <w:r>
                            <w:fldChar w:fldCharType="separate"/>
                          </w:r>
                          <w:r>
                            <w:t>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400685" cy="147955"/>
                      </a:xfrm>
                      <a:prstGeom prst="rect">
                        <a:avLst/>
                      </a:prstGeom>
                      <a:noFill/>
                      <a:ln w="6350">
                        <a:noFill/>
                      </a:ln>
                      <a:effectLst/>
                    </wps:spPr>
                    <wps:txbx>
                      <w:txbxContent>
                        <w:p>
                          <w:pPr>
                            <w:pStyle w:val="15"/>
                          </w:pPr>
                          <w:r>
                            <w:t xml:space="preserve">第 </w:t>
                          </w:r>
                          <w:r>
                            <w:fldChar w:fldCharType="begin"/>
                          </w:r>
                          <w:r>
                            <w:instrText xml:space="preserve"> PAGE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59264;mso-width-relative:page;mso-height-relative:page;" filled="f" stroked="f" coordsize="21600,21600" o:gfxdata="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3q3ztIAAAADAQAADwAAAAAAAAABACAAAAAiAAAAZHJzL2Rvd25yZXYueG1s&#10;UEsBAhQAFAAAAAgAh07iQFSzqL43AgAAYQQAAA4AAAAAAAAAAQAgAAAAIQEAAGRycy9lMm9Eb2Mu&#10;eG1sUEsFBgAAAAAGAAYAWQEAAMoFAAAAAA==&#10;">
              <v:fill on="f" focussize="0,0"/>
              <v:stroke on="f" weight="0.5pt"/>
              <v:imagedata o:title=""/>
              <o:lock v:ext="edit" aspectratio="f"/>
              <v:textbox inset="0mm,0mm,0mm,0mm" style="mso-fit-shape-to-text:t;">
                <w:txbxContent>
                  <w:p>
                    <w:pPr>
                      <w:pStyle w:val="15"/>
                    </w:pPr>
                    <w:r>
                      <w:t xml:space="preserve">第 </w:t>
                    </w:r>
                    <w:r>
                      <w:fldChar w:fldCharType="begin"/>
                    </w:r>
                    <w:r>
                      <w:instrText xml:space="preserve"> PAGE  \* MERGEFORMAT </w:instrText>
                    </w:r>
                    <w:r>
                      <w:fldChar w:fldCharType="separate"/>
                    </w:r>
                    <w:r>
                      <w:t>12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b/>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AD1F12"/>
    <w:multiLevelType w:val="singleLevel"/>
    <w:tmpl w:val="AEAD1F12"/>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10"/>
  <w:drawingGridVerticalSpacing w:val="-794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zYWMwMmVlMTFmMjk2MDZhZmQyZTU1NGU3NDhjZWEifQ=="/>
    <w:docVar w:name="KSO_WPS_MARK_KEY" w:val="3bb8b0f1-afa3-4370-a22f-20b6934150a7"/>
  </w:docVars>
  <w:rsids>
    <w:rsidRoot w:val="00F83427"/>
    <w:rsid w:val="000479E3"/>
    <w:rsid w:val="00055C55"/>
    <w:rsid w:val="00081403"/>
    <w:rsid w:val="000A75EB"/>
    <w:rsid w:val="000C1C1F"/>
    <w:rsid w:val="00124F42"/>
    <w:rsid w:val="001562E2"/>
    <w:rsid w:val="001620EE"/>
    <w:rsid w:val="001A3B65"/>
    <w:rsid w:val="001D6E7B"/>
    <w:rsid w:val="002010BB"/>
    <w:rsid w:val="002A1E8A"/>
    <w:rsid w:val="002C1A87"/>
    <w:rsid w:val="002C4A34"/>
    <w:rsid w:val="002E073F"/>
    <w:rsid w:val="002E1CE4"/>
    <w:rsid w:val="0032728B"/>
    <w:rsid w:val="00327B6F"/>
    <w:rsid w:val="0038696A"/>
    <w:rsid w:val="0039544A"/>
    <w:rsid w:val="003C630C"/>
    <w:rsid w:val="003D2E6C"/>
    <w:rsid w:val="003D6209"/>
    <w:rsid w:val="003E15D5"/>
    <w:rsid w:val="003E1A35"/>
    <w:rsid w:val="00401B9E"/>
    <w:rsid w:val="00411BA2"/>
    <w:rsid w:val="00421AF6"/>
    <w:rsid w:val="00425F4B"/>
    <w:rsid w:val="00454753"/>
    <w:rsid w:val="004A639C"/>
    <w:rsid w:val="00506CC7"/>
    <w:rsid w:val="00583005"/>
    <w:rsid w:val="00601568"/>
    <w:rsid w:val="00625B0F"/>
    <w:rsid w:val="00666FB2"/>
    <w:rsid w:val="00687119"/>
    <w:rsid w:val="006D68D2"/>
    <w:rsid w:val="006E0E64"/>
    <w:rsid w:val="007165B2"/>
    <w:rsid w:val="007A284B"/>
    <w:rsid w:val="007D2AC5"/>
    <w:rsid w:val="00813EF5"/>
    <w:rsid w:val="0084695F"/>
    <w:rsid w:val="008600A5"/>
    <w:rsid w:val="008D205F"/>
    <w:rsid w:val="00924058"/>
    <w:rsid w:val="00975A7B"/>
    <w:rsid w:val="009B7D94"/>
    <w:rsid w:val="009C4F76"/>
    <w:rsid w:val="009E78D5"/>
    <w:rsid w:val="00A40BB7"/>
    <w:rsid w:val="00A416AA"/>
    <w:rsid w:val="00A5146E"/>
    <w:rsid w:val="00AC68AA"/>
    <w:rsid w:val="00B10F58"/>
    <w:rsid w:val="00B16A07"/>
    <w:rsid w:val="00B52ED2"/>
    <w:rsid w:val="00B90091"/>
    <w:rsid w:val="00B95BD9"/>
    <w:rsid w:val="00B968A5"/>
    <w:rsid w:val="00C85BD1"/>
    <w:rsid w:val="00CC5235"/>
    <w:rsid w:val="00CE4419"/>
    <w:rsid w:val="00D97C57"/>
    <w:rsid w:val="00DF0DB3"/>
    <w:rsid w:val="00E029AA"/>
    <w:rsid w:val="00E24013"/>
    <w:rsid w:val="00E53F21"/>
    <w:rsid w:val="00F0430A"/>
    <w:rsid w:val="00F0631B"/>
    <w:rsid w:val="00F24682"/>
    <w:rsid w:val="00F47E3C"/>
    <w:rsid w:val="00F52C15"/>
    <w:rsid w:val="00F604A7"/>
    <w:rsid w:val="00F83427"/>
    <w:rsid w:val="00FF51CA"/>
    <w:rsid w:val="04670567"/>
    <w:rsid w:val="05702C45"/>
    <w:rsid w:val="05BD7BE6"/>
    <w:rsid w:val="07424CDA"/>
    <w:rsid w:val="08836BD0"/>
    <w:rsid w:val="094826B0"/>
    <w:rsid w:val="0A2D19CC"/>
    <w:rsid w:val="0A3C1915"/>
    <w:rsid w:val="0AA862BE"/>
    <w:rsid w:val="0AB310F7"/>
    <w:rsid w:val="0AC12DF3"/>
    <w:rsid w:val="0B8F3C49"/>
    <w:rsid w:val="0C9D53BB"/>
    <w:rsid w:val="0D16716C"/>
    <w:rsid w:val="0FEF37B9"/>
    <w:rsid w:val="103B394D"/>
    <w:rsid w:val="10D9242F"/>
    <w:rsid w:val="12226F3E"/>
    <w:rsid w:val="157D0929"/>
    <w:rsid w:val="16885CB3"/>
    <w:rsid w:val="16907088"/>
    <w:rsid w:val="178C0861"/>
    <w:rsid w:val="18390DCB"/>
    <w:rsid w:val="1A15285C"/>
    <w:rsid w:val="1A8D0141"/>
    <w:rsid w:val="1AAB25D5"/>
    <w:rsid w:val="1B1B2A69"/>
    <w:rsid w:val="1BC51582"/>
    <w:rsid w:val="1D0E51AB"/>
    <w:rsid w:val="1DE4451C"/>
    <w:rsid w:val="1E4A4F2B"/>
    <w:rsid w:val="1F0B7BF4"/>
    <w:rsid w:val="1F752885"/>
    <w:rsid w:val="21AE3327"/>
    <w:rsid w:val="243D1432"/>
    <w:rsid w:val="26161362"/>
    <w:rsid w:val="26395046"/>
    <w:rsid w:val="2A2829E0"/>
    <w:rsid w:val="2A4E7E11"/>
    <w:rsid w:val="2B3B70CC"/>
    <w:rsid w:val="2D4B6C2E"/>
    <w:rsid w:val="2E902A36"/>
    <w:rsid w:val="2FA74EF7"/>
    <w:rsid w:val="2FD47BE9"/>
    <w:rsid w:val="30447100"/>
    <w:rsid w:val="31E10D30"/>
    <w:rsid w:val="31F17939"/>
    <w:rsid w:val="326E7B3E"/>
    <w:rsid w:val="34553451"/>
    <w:rsid w:val="352A6529"/>
    <w:rsid w:val="361B0A05"/>
    <w:rsid w:val="362246A2"/>
    <w:rsid w:val="36FB1DD0"/>
    <w:rsid w:val="37DC1CD5"/>
    <w:rsid w:val="38880803"/>
    <w:rsid w:val="38D126F4"/>
    <w:rsid w:val="39C90941"/>
    <w:rsid w:val="3BF6110C"/>
    <w:rsid w:val="3C591681"/>
    <w:rsid w:val="3C5E7900"/>
    <w:rsid w:val="3C884277"/>
    <w:rsid w:val="3CFE03BB"/>
    <w:rsid w:val="3F3E7073"/>
    <w:rsid w:val="3F77596E"/>
    <w:rsid w:val="3F8D3286"/>
    <w:rsid w:val="403A1635"/>
    <w:rsid w:val="404628A0"/>
    <w:rsid w:val="42E32AB3"/>
    <w:rsid w:val="475140C4"/>
    <w:rsid w:val="481C1899"/>
    <w:rsid w:val="4984201C"/>
    <w:rsid w:val="49B56CF7"/>
    <w:rsid w:val="49D37330"/>
    <w:rsid w:val="4C4E2EF4"/>
    <w:rsid w:val="4CF75A9D"/>
    <w:rsid w:val="4D774564"/>
    <w:rsid w:val="4E1F06C6"/>
    <w:rsid w:val="4E6C1AA7"/>
    <w:rsid w:val="4F3E79C5"/>
    <w:rsid w:val="500470DE"/>
    <w:rsid w:val="51461238"/>
    <w:rsid w:val="54425839"/>
    <w:rsid w:val="54560510"/>
    <w:rsid w:val="563220FD"/>
    <w:rsid w:val="56DA00BA"/>
    <w:rsid w:val="57CB424F"/>
    <w:rsid w:val="5A0031AA"/>
    <w:rsid w:val="5A7642C1"/>
    <w:rsid w:val="5A8E5814"/>
    <w:rsid w:val="5C100ED4"/>
    <w:rsid w:val="5D487342"/>
    <w:rsid w:val="60ED3E18"/>
    <w:rsid w:val="62891C65"/>
    <w:rsid w:val="62AC668A"/>
    <w:rsid w:val="63253C81"/>
    <w:rsid w:val="63553B18"/>
    <w:rsid w:val="63C65CD0"/>
    <w:rsid w:val="64CB6754"/>
    <w:rsid w:val="65226DEC"/>
    <w:rsid w:val="6529771F"/>
    <w:rsid w:val="65310420"/>
    <w:rsid w:val="65541C3A"/>
    <w:rsid w:val="65653D3C"/>
    <w:rsid w:val="65BC3544"/>
    <w:rsid w:val="65FB6B83"/>
    <w:rsid w:val="670B0952"/>
    <w:rsid w:val="6714416C"/>
    <w:rsid w:val="69266C34"/>
    <w:rsid w:val="698A2A90"/>
    <w:rsid w:val="6A1606C8"/>
    <w:rsid w:val="6C4A7FED"/>
    <w:rsid w:val="6D0B438C"/>
    <w:rsid w:val="6D6C6555"/>
    <w:rsid w:val="7028518A"/>
    <w:rsid w:val="702A0B29"/>
    <w:rsid w:val="70400E09"/>
    <w:rsid w:val="70EC5684"/>
    <w:rsid w:val="725D08B4"/>
    <w:rsid w:val="725F796E"/>
    <w:rsid w:val="73027B3B"/>
    <w:rsid w:val="74920388"/>
    <w:rsid w:val="74942EF3"/>
    <w:rsid w:val="773C0441"/>
    <w:rsid w:val="777663F1"/>
    <w:rsid w:val="77FB0392"/>
    <w:rsid w:val="782E7A6D"/>
    <w:rsid w:val="790E4617"/>
    <w:rsid w:val="79AF71D4"/>
    <w:rsid w:val="7A760A08"/>
    <w:rsid w:val="7A9F41FA"/>
    <w:rsid w:val="7CEC7C3C"/>
    <w:rsid w:val="7D454D0B"/>
    <w:rsid w:val="7D632AC9"/>
    <w:rsid w:val="7D6E3691"/>
    <w:rsid w:val="7DFE97E9"/>
    <w:rsid w:val="7E422D60"/>
    <w:rsid w:val="7EAF6DC9"/>
    <w:rsid w:val="7F5C0A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link w:val="56"/>
    <w:semiHidden/>
    <w:unhideWhenUsed/>
    <w:qFormat/>
    <w:uiPriority w:val="0"/>
    <w:pPr>
      <w:keepNext/>
      <w:keepLines/>
      <w:spacing w:before="260" w:after="260" w:line="416" w:lineRule="auto"/>
      <w:outlineLvl w:val="2"/>
    </w:pPr>
    <w:rPr>
      <w:b/>
      <w:bCs/>
      <w:sz w:val="32"/>
      <w:szCs w:val="32"/>
    </w:rPr>
  </w:style>
  <w:style w:type="character" w:default="1" w:styleId="23">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0"/>
    <w:rPr>
      <w:rFonts w:ascii="Times New Roman" w:hAnsi="Times New Roman" w:eastAsia="宋体" w:cs="Times New Roman"/>
      <w:sz w:val="22"/>
      <w:szCs w:val="22"/>
      <w:lang w:val="en-US" w:eastAsia="en-US" w:bidi="en-US"/>
    </w:rPr>
  </w:style>
  <w:style w:type="paragraph" w:styleId="6">
    <w:name w:val="Normal Indent"/>
    <w:basedOn w:val="1"/>
    <w:qFormat/>
    <w:uiPriority w:val="0"/>
    <w:pPr>
      <w:ind w:firstLine="420"/>
    </w:pPr>
    <w:rPr>
      <w:kern w:val="0"/>
      <w:sz w:val="20"/>
      <w:szCs w:val="20"/>
    </w:rPr>
  </w:style>
  <w:style w:type="paragraph" w:styleId="7">
    <w:name w:val="annotation text"/>
    <w:basedOn w:val="1"/>
    <w:qFormat/>
    <w:uiPriority w:val="0"/>
    <w:pPr>
      <w:jc w:val="left"/>
    </w:pPr>
  </w:style>
  <w:style w:type="paragraph" w:styleId="8">
    <w:name w:val="Body Text"/>
    <w:basedOn w:val="1"/>
    <w:next w:val="9"/>
    <w:qFormat/>
    <w:uiPriority w:val="0"/>
    <w:rPr>
      <w:rFonts w:ascii="仿宋_GB2312" w:eastAsia="仿宋_GB2312"/>
      <w:kern w:val="0"/>
      <w:sz w:val="24"/>
      <w:szCs w:val="20"/>
    </w:rPr>
  </w:style>
  <w:style w:type="paragraph" w:customStyle="1" w:styleId="9">
    <w:name w:val="style4"/>
    <w:basedOn w:val="1"/>
    <w:next w:val="10"/>
    <w:qFormat/>
    <w:uiPriority w:val="0"/>
    <w:pPr>
      <w:widowControl/>
      <w:spacing w:before="280" w:after="280"/>
    </w:pPr>
    <w:rPr>
      <w:rFonts w:ascii="宋体"/>
      <w:sz w:val="18"/>
    </w:rPr>
  </w:style>
  <w:style w:type="paragraph" w:customStyle="1" w:styleId="10">
    <w:name w:val="2"/>
    <w:next w:val="1"/>
    <w:qFormat/>
    <w:uiPriority w:val="99"/>
    <w:pPr>
      <w:widowControl w:val="0"/>
      <w:jc w:val="both"/>
    </w:pPr>
    <w:rPr>
      <w:rFonts w:ascii="Times New Roman" w:hAnsi="Times New Roman" w:eastAsia="宋体" w:cs="Times New Roman"/>
      <w:kern w:val="2"/>
      <w:sz w:val="21"/>
      <w:szCs w:val="21"/>
      <w:lang w:val="en-US" w:eastAsia="zh-CN" w:bidi="ar-SA"/>
    </w:rPr>
  </w:style>
  <w:style w:type="paragraph" w:styleId="11">
    <w:name w:val="Body Text Indent"/>
    <w:basedOn w:val="1"/>
    <w:next w:val="12"/>
    <w:unhideWhenUsed/>
    <w:qFormat/>
    <w:uiPriority w:val="99"/>
    <w:pPr>
      <w:spacing w:after="120"/>
      <w:ind w:left="420" w:leftChars="200"/>
    </w:pPr>
  </w:style>
  <w:style w:type="paragraph" w:styleId="12">
    <w:name w:val="envelope return"/>
    <w:basedOn w:val="1"/>
    <w:unhideWhenUsed/>
    <w:qFormat/>
    <w:uiPriority w:val="99"/>
    <w:pPr>
      <w:snapToGrid w:val="0"/>
    </w:pPr>
    <w:rPr>
      <w:rFonts w:ascii="Arial" w:hAnsi="Arial"/>
    </w:rPr>
  </w:style>
  <w:style w:type="paragraph" w:styleId="13">
    <w:name w:val="Plain Text"/>
    <w:basedOn w:val="1"/>
    <w:qFormat/>
    <w:uiPriority w:val="0"/>
    <w:rPr>
      <w:rFonts w:ascii="宋体" w:hAnsi="Courier New"/>
      <w:szCs w:val="22"/>
    </w:rPr>
  </w:style>
  <w:style w:type="paragraph" w:styleId="14">
    <w:name w:val="Balloon Text"/>
    <w:basedOn w:val="1"/>
    <w:link w:val="58"/>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qFormat/>
    <w:uiPriority w:val="0"/>
    <w:pPr>
      <w:spacing w:line="520" w:lineRule="exact"/>
      <w:ind w:firstLine="539" w:firstLineChars="184"/>
    </w:pPr>
    <w:rPr>
      <w:rFonts w:ascii="宋体"/>
      <w:b/>
      <w:spacing w:val="6"/>
      <w:sz w:val="28"/>
    </w:r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rPr>
  </w:style>
  <w:style w:type="paragraph" w:styleId="19">
    <w:name w:val="Normal (Web)"/>
    <w:basedOn w:val="1"/>
    <w:qFormat/>
    <w:uiPriority w:val="0"/>
    <w:pPr>
      <w:spacing w:beforeAutospacing="1" w:afterAutospacing="1"/>
      <w:jc w:val="left"/>
    </w:pPr>
    <w:rPr>
      <w:kern w:val="0"/>
      <w:sz w:val="24"/>
    </w:rPr>
  </w:style>
  <w:style w:type="paragraph" w:styleId="20">
    <w:name w:val="Body Text First Indent"/>
    <w:basedOn w:val="8"/>
    <w:qFormat/>
    <w:uiPriority w:val="0"/>
    <w:pPr>
      <w:spacing w:after="120"/>
      <w:ind w:firstLine="420" w:firstLineChars="100"/>
    </w:pPr>
    <w:rPr>
      <w:rFonts w:ascii="Times New Roman" w:eastAsia="宋体"/>
      <w:szCs w:val="24"/>
    </w:rPr>
  </w:style>
  <w:style w:type="paragraph" w:styleId="21">
    <w:name w:val="Body Text First Indent 2"/>
    <w:basedOn w:val="11"/>
    <w:next w:val="17"/>
    <w:qFormat/>
    <w:uiPriority w:val="0"/>
    <w:pPr>
      <w:ind w:firstLine="420" w:firstLineChars="200"/>
    </w:pPr>
    <w:rPr>
      <w:szCs w:val="24"/>
    </w:rPr>
  </w:style>
  <w:style w:type="character" w:styleId="24">
    <w:name w:val="page number"/>
    <w:qFormat/>
    <w:uiPriority w:val="0"/>
  </w:style>
  <w:style w:type="character" w:styleId="25">
    <w:name w:val="annotation reference"/>
    <w:basedOn w:val="23"/>
    <w:qFormat/>
    <w:uiPriority w:val="0"/>
    <w:rPr>
      <w:sz w:val="21"/>
      <w:szCs w:val="21"/>
    </w:rPr>
  </w:style>
  <w:style w:type="paragraph" w:customStyle="1" w:styleId="26">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7">
    <w:name w:val="普通正文"/>
    <w:basedOn w:val="1"/>
    <w:qFormat/>
    <w:uiPriority w:val="0"/>
    <w:pPr>
      <w:adjustRightInd w:val="0"/>
      <w:spacing w:before="120" w:after="120" w:line="360" w:lineRule="auto"/>
      <w:ind w:left="-2" w:right="120" w:firstLine="480"/>
      <w:jc w:val="center"/>
      <w:textAlignment w:val="baseline"/>
    </w:pPr>
    <w:rPr>
      <w:rFonts w:ascii="Arial" w:hAnsi="Arial"/>
      <w:kern w:val="0"/>
      <w:sz w:val="24"/>
    </w:rPr>
  </w:style>
  <w:style w:type="paragraph" w:customStyle="1" w:styleId="28">
    <w:name w:val="正文缩进1"/>
    <w:basedOn w:val="1"/>
    <w:next w:val="29"/>
    <w:qFormat/>
    <w:uiPriority w:val="0"/>
    <w:pPr>
      <w:widowControl/>
      <w:ind w:firstLine="420"/>
      <w:jc w:val="left"/>
    </w:pPr>
    <w:rPr>
      <w:kern w:val="0"/>
    </w:rPr>
  </w:style>
  <w:style w:type="paragraph" w:customStyle="1" w:styleId="29">
    <w:name w:val="List Paragraph1"/>
    <w:basedOn w:val="1"/>
    <w:next w:val="30"/>
    <w:qFormat/>
    <w:uiPriority w:val="0"/>
    <w:pPr>
      <w:ind w:firstLine="420"/>
    </w:pPr>
    <w:rPr>
      <w:rFonts w:hAnsi="宋体" w:cs="宋体"/>
      <w:kern w:val="0"/>
      <w:szCs w:val="20"/>
    </w:rPr>
  </w:style>
  <w:style w:type="paragraph" w:customStyle="1" w:styleId="30">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31">
    <w:name w:val="样式1"/>
    <w:basedOn w:val="3"/>
    <w:next w:val="1"/>
    <w:qFormat/>
    <w:uiPriority w:val="0"/>
    <w:rPr>
      <w:rFonts w:ascii="宋体" w:hAnsi="宋体" w:eastAsia="仿宋"/>
      <w:bCs/>
      <w:sz w:val="28"/>
      <w:szCs w:val="44"/>
    </w:rPr>
  </w:style>
  <w:style w:type="paragraph" w:customStyle="1" w:styleId="32">
    <w:name w:val="样式2"/>
    <w:basedOn w:val="1"/>
    <w:qFormat/>
    <w:uiPriority w:val="0"/>
    <w:rPr>
      <w:rFonts w:ascii="宋体" w:hAnsi="宋体"/>
      <w:sz w:val="24"/>
    </w:rPr>
  </w:style>
  <w:style w:type="paragraph" w:customStyle="1" w:styleId="33">
    <w:name w:val="1"/>
    <w:basedOn w:val="1"/>
    <w:qFormat/>
    <w:uiPriority w:val="0"/>
    <w:rPr>
      <w:rFonts w:ascii="宋体" w:hAnsi="宋体"/>
      <w:sz w:val="24"/>
    </w:rPr>
  </w:style>
  <w:style w:type="paragraph" w:customStyle="1" w:styleId="34">
    <w:name w:val="111"/>
    <w:basedOn w:val="1"/>
    <w:qFormat/>
    <w:uiPriority w:val="0"/>
    <w:rPr>
      <w:rFonts w:ascii="宋体" w:hAnsi="宋体" w:eastAsia="华文宋体"/>
      <w:sz w:val="24"/>
    </w:rPr>
  </w:style>
  <w:style w:type="paragraph" w:customStyle="1" w:styleId="35">
    <w:name w:val="一级标题"/>
    <w:basedOn w:val="1"/>
    <w:qFormat/>
    <w:uiPriority w:val="0"/>
    <w:pPr>
      <w:spacing w:line="360" w:lineRule="auto"/>
      <w:jc w:val="center"/>
    </w:pPr>
    <w:rPr>
      <w:rFonts w:ascii="宋体" w:hAnsi="宋体" w:eastAsia="仿宋"/>
      <w:sz w:val="32"/>
    </w:rPr>
  </w:style>
  <w:style w:type="paragraph" w:customStyle="1" w:styleId="36">
    <w:name w:val="2级标题"/>
    <w:basedOn w:val="1"/>
    <w:qFormat/>
    <w:uiPriority w:val="0"/>
    <w:pPr>
      <w:spacing w:line="360" w:lineRule="auto"/>
      <w:jc w:val="left"/>
    </w:pPr>
    <w:rPr>
      <w:rFonts w:ascii="宋体" w:hAnsi="宋体" w:eastAsia="仿宋"/>
      <w:sz w:val="28"/>
    </w:rPr>
  </w:style>
  <w:style w:type="paragraph" w:customStyle="1" w:styleId="37">
    <w:name w:val="3级标题"/>
    <w:basedOn w:val="1"/>
    <w:qFormat/>
    <w:uiPriority w:val="0"/>
    <w:rPr>
      <w:rFonts w:ascii="宋体" w:hAnsi="宋体" w:eastAsia="仿宋"/>
      <w:sz w:val="24"/>
    </w:rPr>
  </w:style>
  <w:style w:type="paragraph" w:customStyle="1" w:styleId="38">
    <w:name w:val="123"/>
    <w:basedOn w:val="1"/>
    <w:qFormat/>
    <w:uiPriority w:val="0"/>
    <w:pPr>
      <w:jc w:val="center"/>
    </w:pPr>
    <w:rPr>
      <w:rFonts w:eastAsia="华文宋体"/>
      <w:sz w:val="28"/>
    </w:rPr>
  </w:style>
  <w:style w:type="paragraph" w:customStyle="1" w:styleId="39">
    <w:name w:val="234"/>
    <w:basedOn w:val="1"/>
    <w:qFormat/>
    <w:uiPriority w:val="0"/>
    <w:rPr>
      <w:sz w:val="24"/>
    </w:rPr>
  </w:style>
  <w:style w:type="paragraph" w:customStyle="1" w:styleId="40">
    <w:name w:val="1111"/>
    <w:basedOn w:val="1"/>
    <w:qFormat/>
    <w:uiPriority w:val="0"/>
    <w:rPr>
      <w:rFonts w:ascii="Calibri" w:hAnsi="Calibri" w:eastAsia="华文仿宋"/>
      <w:sz w:val="30"/>
      <w:szCs w:val="22"/>
    </w:rPr>
  </w:style>
  <w:style w:type="paragraph" w:customStyle="1" w:styleId="41">
    <w:name w:val="22222"/>
    <w:basedOn w:val="1"/>
    <w:qFormat/>
    <w:uiPriority w:val="0"/>
    <w:rPr>
      <w:rFonts w:ascii="Calibri" w:hAnsi="Calibri" w:eastAsia="华文中宋"/>
      <w:sz w:val="24"/>
      <w:szCs w:val="22"/>
    </w:rPr>
  </w:style>
  <w:style w:type="paragraph" w:styleId="42">
    <w:name w:val="List Paragraph"/>
    <w:basedOn w:val="1"/>
    <w:qFormat/>
    <w:uiPriority w:val="34"/>
    <w:pPr>
      <w:ind w:firstLine="420" w:firstLineChars="200"/>
    </w:pPr>
    <w:rPr>
      <w:rFonts w:ascii="Calibri" w:hAnsi="Calibri"/>
      <w:szCs w:val="20"/>
    </w:rPr>
  </w:style>
  <w:style w:type="paragraph" w:customStyle="1" w:styleId="43">
    <w:name w:val="正文缩进2格"/>
    <w:basedOn w:val="1"/>
    <w:qFormat/>
    <w:uiPriority w:val="0"/>
    <w:pPr>
      <w:spacing w:line="600" w:lineRule="exact"/>
      <w:ind w:firstLine="639" w:firstLineChars="206"/>
    </w:pPr>
    <w:rPr>
      <w:rFonts w:ascii="仿宋_GB2312" w:hAnsi="宋体" w:eastAsia="仿宋_GB2312"/>
      <w:kern w:val="0"/>
      <w:sz w:val="31"/>
      <w:szCs w:val="28"/>
    </w:rPr>
  </w:style>
  <w:style w:type="paragraph" w:customStyle="1" w:styleId="44">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5">
    <w:name w:val="WPSOffice手动目录 1"/>
    <w:qFormat/>
    <w:uiPriority w:val="0"/>
    <w:rPr>
      <w:rFonts w:ascii="Times New Roman" w:hAnsi="Times New Roman" w:eastAsia="宋体" w:cs="Times New Roman"/>
      <w:lang w:val="en-US" w:eastAsia="zh-CN" w:bidi="ar-SA"/>
    </w:rPr>
  </w:style>
  <w:style w:type="paragraph" w:customStyle="1" w:styleId="46">
    <w:name w:val="正文1"/>
    <w:qFormat/>
    <w:uiPriority w:val="0"/>
    <w:pPr>
      <w:widowControl w:val="0"/>
      <w:adjustRightInd w:val="0"/>
      <w:spacing w:line="315" w:lineRule="atLeast"/>
      <w:jc w:val="both"/>
      <w:textAlignment w:val="baseline"/>
    </w:pPr>
    <w:rPr>
      <w:rFonts w:ascii="宋体" w:hAnsi="Calibri" w:eastAsia="宋体" w:cs="Times New Roman"/>
      <w:sz w:val="24"/>
      <w:lang w:val="en-US" w:eastAsia="zh-CN" w:bidi="ar-SA"/>
    </w:rPr>
  </w:style>
  <w:style w:type="character" w:customStyle="1" w:styleId="47">
    <w:name w:val="font01"/>
    <w:qFormat/>
    <w:uiPriority w:val="0"/>
    <w:rPr>
      <w:rFonts w:hint="default" w:ascii="Calibri" w:hAnsi="Calibri" w:cs="Calibri"/>
      <w:color w:val="000000"/>
      <w:sz w:val="21"/>
      <w:szCs w:val="21"/>
      <w:u w:val="none"/>
    </w:rPr>
  </w:style>
  <w:style w:type="character" w:customStyle="1" w:styleId="48">
    <w:name w:val="font81"/>
    <w:qFormat/>
    <w:uiPriority w:val="0"/>
    <w:rPr>
      <w:rFonts w:ascii="微软雅黑" w:hAnsi="微软雅黑" w:eastAsia="微软雅黑" w:cs="微软雅黑"/>
      <w:color w:val="000000"/>
      <w:sz w:val="22"/>
      <w:szCs w:val="22"/>
      <w:u w:val="none"/>
    </w:rPr>
  </w:style>
  <w:style w:type="paragraph" w:customStyle="1" w:styleId="49">
    <w:name w:val="标题3"/>
    <w:basedOn w:val="1"/>
    <w:qFormat/>
    <w:uiPriority w:val="0"/>
    <w:rPr>
      <w:rFonts w:ascii="宋体" w:hAnsi="宋体" w:cs="宋体"/>
      <w:b/>
      <w:bCs/>
    </w:rPr>
  </w:style>
  <w:style w:type="character" w:customStyle="1" w:styleId="50">
    <w:name w:val="NormalCharacter"/>
    <w:qFormat/>
    <w:uiPriority w:val="0"/>
  </w:style>
  <w:style w:type="character" w:customStyle="1" w:styleId="51">
    <w:name w:val="font41"/>
    <w:basedOn w:val="23"/>
    <w:qFormat/>
    <w:uiPriority w:val="0"/>
    <w:rPr>
      <w:rFonts w:hint="eastAsia" w:ascii="宋体" w:hAnsi="宋体" w:eastAsia="宋体" w:cs="宋体"/>
      <w:color w:val="000000"/>
      <w:sz w:val="20"/>
      <w:szCs w:val="20"/>
      <w:u w:val="none"/>
    </w:rPr>
  </w:style>
  <w:style w:type="character" w:customStyle="1" w:styleId="52">
    <w:name w:val="font101"/>
    <w:basedOn w:val="23"/>
    <w:qFormat/>
    <w:uiPriority w:val="0"/>
    <w:rPr>
      <w:rFonts w:ascii="Calibri" w:hAnsi="Calibri" w:cs="Calibri"/>
      <w:color w:val="000000"/>
      <w:sz w:val="20"/>
      <w:szCs w:val="20"/>
      <w:u w:val="none"/>
    </w:rPr>
  </w:style>
  <w:style w:type="character" w:customStyle="1" w:styleId="53">
    <w:name w:val="font112"/>
    <w:basedOn w:val="23"/>
    <w:qFormat/>
    <w:uiPriority w:val="0"/>
    <w:rPr>
      <w:rFonts w:hint="default" w:ascii="Calibri" w:hAnsi="Calibri" w:cs="Calibri"/>
      <w:color w:val="000000"/>
      <w:sz w:val="20"/>
      <w:szCs w:val="20"/>
      <w:u w:val="none"/>
    </w:rPr>
  </w:style>
  <w:style w:type="paragraph" w:customStyle="1" w:styleId="54">
    <w:name w:val="普通(网站) Char"/>
    <w:basedOn w:val="1"/>
    <w:qFormat/>
    <w:uiPriority w:val="99"/>
    <w:pPr>
      <w:widowControl/>
      <w:spacing w:before="100" w:beforeAutospacing="1" w:after="100" w:afterAutospacing="1"/>
      <w:jc w:val="left"/>
    </w:pPr>
    <w:rPr>
      <w:rFonts w:hint="eastAsia" w:ascii="宋体" w:hAnsi="宋体"/>
      <w:kern w:val="0"/>
      <w:sz w:val="24"/>
      <w:szCs w:val="24"/>
    </w:rPr>
  </w:style>
  <w:style w:type="paragraph" w:customStyle="1" w:styleId="55">
    <w:name w:val="样式 首行缩进:  0 字符"/>
    <w:basedOn w:val="1"/>
    <w:qFormat/>
    <w:uiPriority w:val="0"/>
    <w:pPr>
      <w:spacing w:line="360" w:lineRule="auto"/>
    </w:pPr>
    <w:rPr>
      <w:rFonts w:ascii="Arial" w:hAnsi="Arial" w:cs="宋体"/>
      <w:sz w:val="24"/>
      <w:szCs w:val="20"/>
    </w:rPr>
  </w:style>
  <w:style w:type="character" w:customStyle="1" w:styleId="56">
    <w:name w:val="标题 3 Char"/>
    <w:basedOn w:val="23"/>
    <w:link w:val="5"/>
    <w:semiHidden/>
    <w:qFormat/>
    <w:uiPriority w:val="0"/>
    <w:rPr>
      <w:b/>
      <w:bCs/>
      <w:kern w:val="2"/>
      <w:sz w:val="32"/>
      <w:szCs w:val="32"/>
    </w:rPr>
  </w:style>
  <w:style w:type="character" w:customStyle="1" w:styleId="57">
    <w:name w:val="15"/>
    <w:qFormat/>
    <w:uiPriority w:val="0"/>
    <w:rPr>
      <w:rFonts w:hint="eastAsia" w:ascii="宋体" w:hAnsi="宋体" w:eastAsia="宋体"/>
      <w:color w:val="000000"/>
      <w:sz w:val="22"/>
      <w:szCs w:val="22"/>
    </w:rPr>
  </w:style>
  <w:style w:type="character" w:customStyle="1" w:styleId="58">
    <w:name w:val="批注框文本 Char"/>
    <w:basedOn w:val="23"/>
    <w:link w:val="1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24</Pages>
  <Words>7964</Words>
  <Characters>8419</Characters>
  <Lines>67</Lines>
  <Paragraphs>19</Paragraphs>
  <TotalTime>3</TotalTime>
  <ScaleCrop>false</ScaleCrop>
  <LinksUpToDate>false</LinksUpToDate>
  <CharactersWithSpaces>8698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2023-03-28T08:07:00Z</dcterms:created>
  <dc:creator>Administrator</dc:creator>
  <cp:lastModifiedBy>Administrator</cp:lastModifiedBy>
  <dcterms:modified xsi:type="dcterms:W3CDTF">2023-04-10T08:25:06Z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B42B9E3E39F543CE9E590D4EC61F7288_13</vt:lpwstr>
  </property>
</Properties>
</file>